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C5" w:rsidRDefault="00CC2386" w:rsidP="00DE37E8">
      <w:pPr>
        <w:pStyle w:val="a7"/>
        <w:jc w:val="both"/>
        <w:rPr>
          <w:rStyle w:val="a6"/>
          <w:rFonts w:ascii="Times New Roman" w:hAnsi="Times New Roman" w:cs="Times New Roman"/>
          <w:sz w:val="24"/>
          <w:szCs w:val="24"/>
        </w:rPr>
      </w:pPr>
      <w:r>
        <w:rPr>
          <w:rFonts w:ascii="Times New Roman" w:hAnsi="Times New Roman" w:cs="Times New Roman"/>
          <w:sz w:val="24"/>
          <w:szCs w:val="24"/>
        </w:rPr>
        <w:t>Если у Вас или В</w:t>
      </w:r>
      <w:r w:rsidRPr="00CC2386">
        <w:rPr>
          <w:rFonts w:ascii="Times New Roman" w:hAnsi="Times New Roman" w:cs="Times New Roman"/>
          <w:sz w:val="24"/>
          <w:szCs w:val="24"/>
        </w:rPr>
        <w:t xml:space="preserve">ашей компании </w:t>
      </w:r>
      <w:r>
        <w:rPr>
          <w:rFonts w:ascii="Times New Roman" w:hAnsi="Times New Roman" w:cs="Times New Roman"/>
          <w:sz w:val="24"/>
          <w:szCs w:val="24"/>
        </w:rPr>
        <w:t xml:space="preserve">есть </w:t>
      </w:r>
      <w:r w:rsidRPr="00CC2386">
        <w:rPr>
          <w:rFonts w:ascii="Times New Roman" w:hAnsi="Times New Roman" w:cs="Times New Roman"/>
          <w:i/>
          <w:sz w:val="24"/>
          <w:szCs w:val="24"/>
          <w:u w:val="single"/>
        </w:rPr>
        <w:t>просрочка по погашению задолженности или долговой минимум</w:t>
      </w:r>
      <w:r>
        <w:rPr>
          <w:rFonts w:ascii="Times New Roman" w:hAnsi="Times New Roman" w:cs="Times New Roman"/>
          <w:sz w:val="24"/>
          <w:szCs w:val="24"/>
        </w:rPr>
        <w:t>,</w:t>
      </w:r>
      <w:r w:rsidRPr="00CC2386">
        <w:rPr>
          <w:rFonts w:ascii="Times New Roman" w:hAnsi="Times New Roman" w:cs="Times New Roman"/>
          <w:sz w:val="24"/>
          <w:szCs w:val="24"/>
        </w:rPr>
        <w:t xml:space="preserve"> то не залезайте в немыслимые долги, не берите кредиты под огромные проценты - примените процедуру банкротства!</w:t>
      </w:r>
      <w:r w:rsidR="00A34202">
        <w:rPr>
          <w:rFonts w:ascii="Times New Roman" w:hAnsi="Times New Roman" w:cs="Times New Roman"/>
          <w:sz w:val="24"/>
          <w:szCs w:val="24"/>
        </w:rPr>
        <w:t xml:space="preserve"> </w:t>
      </w:r>
      <w:r w:rsidR="00C0054B" w:rsidRPr="003979A3">
        <w:rPr>
          <w:rStyle w:val="a6"/>
          <w:rFonts w:ascii="Times New Roman" w:hAnsi="Times New Roman" w:cs="Times New Roman"/>
          <w:sz w:val="24"/>
          <w:szCs w:val="24"/>
        </w:rPr>
        <w:t>Федеральный закон от 26.10.2002 N 127-ФЗ "О несостоятельности (банкротстве)" с изменениями и дополнениями, вступил в силу с 29.03.2016 года.</w:t>
      </w:r>
    </w:p>
    <w:p w:rsidR="00052253" w:rsidRDefault="00052253" w:rsidP="00052253">
      <w:pPr>
        <w:pStyle w:val="a7"/>
        <w:jc w:val="both"/>
        <w:rPr>
          <w:rFonts w:ascii="Times New Roman" w:hAnsi="Times New Roman" w:cs="Times New Roman"/>
          <w:sz w:val="24"/>
          <w:szCs w:val="24"/>
        </w:rPr>
      </w:pPr>
      <w:r w:rsidRPr="001D6EC2">
        <w:rPr>
          <w:rFonts w:ascii="Times New Roman" w:hAnsi="Times New Roman" w:cs="Times New Roman"/>
          <w:sz w:val="24"/>
          <w:szCs w:val="24"/>
        </w:rPr>
        <w:t>Прежде, чем объявлять себя банкротом, каждый предприниматель должен просчитать все риски, связанные с этим шагом, оценить возможные негативные и позитивные последствия и принимать решение осознанно и ответственно.</w:t>
      </w:r>
    </w:p>
    <w:p w:rsidR="00052253" w:rsidRPr="007450D0" w:rsidRDefault="00052253" w:rsidP="00052253">
      <w:pPr>
        <w:pStyle w:val="a7"/>
        <w:jc w:val="both"/>
        <w:rPr>
          <w:rFonts w:ascii="Times New Roman" w:hAnsi="Times New Roman" w:cs="Times New Roman"/>
          <w:sz w:val="24"/>
          <w:szCs w:val="24"/>
          <w:u w:val="single"/>
        </w:rPr>
      </w:pPr>
      <w:r w:rsidRPr="007450D0">
        <w:rPr>
          <w:rFonts w:ascii="Times New Roman" w:hAnsi="Times New Roman" w:cs="Times New Roman"/>
          <w:sz w:val="24"/>
          <w:szCs w:val="24"/>
          <w:u w:val="single"/>
        </w:rPr>
        <w:t>Негативные последствия банкротства</w:t>
      </w:r>
      <w:r>
        <w:rPr>
          <w:rFonts w:ascii="Times New Roman" w:hAnsi="Times New Roman" w:cs="Times New Roman"/>
          <w:sz w:val="24"/>
          <w:szCs w:val="24"/>
          <w:u w:val="single"/>
        </w:rPr>
        <w:t>:</w:t>
      </w:r>
    </w:p>
    <w:p w:rsidR="00052253" w:rsidRPr="001D6EC2" w:rsidRDefault="00052253" w:rsidP="00052253">
      <w:pPr>
        <w:pStyle w:val="a7"/>
        <w:numPr>
          <w:ilvl w:val="0"/>
          <w:numId w:val="11"/>
        </w:numPr>
        <w:jc w:val="both"/>
        <w:rPr>
          <w:rFonts w:ascii="Times New Roman" w:hAnsi="Times New Roman" w:cs="Times New Roman"/>
          <w:sz w:val="24"/>
          <w:szCs w:val="24"/>
        </w:rPr>
      </w:pPr>
      <w:r w:rsidRPr="001D6EC2">
        <w:rPr>
          <w:rFonts w:ascii="Times New Roman" w:hAnsi="Times New Roman" w:cs="Times New Roman"/>
          <w:sz w:val="24"/>
          <w:szCs w:val="24"/>
        </w:rPr>
        <w:t>Если у ИП возникли большие долги, то процедура банкротства в большинстве случаев позволит ему уйти от их уплаты. Хотя существует несколько вариантов развития событий. Что касается задолженности по налогам и долгов в ПФР</w:t>
      </w:r>
      <w:r w:rsidRPr="001D6EC2">
        <w:rPr>
          <w:rFonts w:ascii="Times New Roman" w:hAnsi="Times New Roman" w:cs="Times New Roman"/>
          <w:b/>
          <w:bCs/>
          <w:sz w:val="24"/>
          <w:szCs w:val="24"/>
        </w:rPr>
        <w:t xml:space="preserve">, </w:t>
      </w:r>
      <w:r w:rsidRPr="001D6EC2">
        <w:rPr>
          <w:rFonts w:ascii="Times New Roman" w:hAnsi="Times New Roman" w:cs="Times New Roman"/>
          <w:sz w:val="24"/>
          <w:szCs w:val="24"/>
        </w:rPr>
        <w:t>то в процессе банкротства они, как правило, погашаются в первую очередь за счет имущества должника.</w:t>
      </w:r>
    </w:p>
    <w:p w:rsidR="00052253" w:rsidRPr="001D6EC2" w:rsidRDefault="00052253" w:rsidP="00052253">
      <w:pPr>
        <w:pStyle w:val="a7"/>
        <w:numPr>
          <w:ilvl w:val="0"/>
          <w:numId w:val="11"/>
        </w:numPr>
        <w:jc w:val="both"/>
        <w:rPr>
          <w:rFonts w:ascii="Times New Roman" w:hAnsi="Times New Roman" w:cs="Times New Roman"/>
          <w:sz w:val="24"/>
          <w:szCs w:val="24"/>
        </w:rPr>
      </w:pPr>
      <w:r w:rsidRPr="001D6EC2">
        <w:rPr>
          <w:rFonts w:ascii="Times New Roman" w:hAnsi="Times New Roman" w:cs="Times New Roman"/>
          <w:sz w:val="24"/>
          <w:szCs w:val="24"/>
        </w:rPr>
        <w:t>По поводу потребительского кредита</w:t>
      </w:r>
      <w:r w:rsidRPr="001D6EC2">
        <w:rPr>
          <w:rFonts w:ascii="Times New Roman" w:hAnsi="Times New Roman" w:cs="Times New Roman"/>
          <w:b/>
          <w:bCs/>
          <w:sz w:val="24"/>
          <w:szCs w:val="24"/>
        </w:rPr>
        <w:t xml:space="preserve"> </w:t>
      </w:r>
      <w:r w:rsidRPr="001D6EC2">
        <w:rPr>
          <w:rFonts w:ascii="Times New Roman" w:hAnsi="Times New Roman" w:cs="Times New Roman"/>
          <w:sz w:val="24"/>
          <w:szCs w:val="24"/>
        </w:rPr>
        <w:t>следует отметить, что под списание при процедуре банкротства ИП попадают только те кредиты, которые выданы как предпринимателю. На практике банки часто оформляют предпринимателям обычный кредит на неотложные нужды, как физическому лицу. Соответственно такой кредит, как не связанный с предпринимательской деятельностью, не попадает в список, подлежащий удовлетворению кредиторам, и не подлежит списанию по решению арбитражного суда при недостаточности имущества ИП на погашение долгов при банкротстве. Кредит, обеспеченный залогом, погашается путем реализации этого имущества, находящегося в залоге. Так что не всегда банкротство ведет к полному освобождению от обязательств по уплате долгов.</w:t>
      </w:r>
    </w:p>
    <w:p w:rsidR="00052253" w:rsidRPr="001D6EC2" w:rsidRDefault="00052253" w:rsidP="00052253">
      <w:pPr>
        <w:pStyle w:val="a7"/>
        <w:numPr>
          <w:ilvl w:val="0"/>
          <w:numId w:val="11"/>
        </w:numPr>
        <w:jc w:val="both"/>
        <w:rPr>
          <w:rFonts w:ascii="Times New Roman" w:hAnsi="Times New Roman" w:cs="Times New Roman"/>
          <w:sz w:val="24"/>
          <w:szCs w:val="24"/>
        </w:rPr>
      </w:pPr>
      <w:r w:rsidRPr="001D6EC2">
        <w:rPr>
          <w:rFonts w:ascii="Times New Roman" w:hAnsi="Times New Roman" w:cs="Times New Roman"/>
          <w:sz w:val="24"/>
          <w:szCs w:val="24"/>
        </w:rPr>
        <w:t>После завершения дела о банкротстве ИП освобождается от всех долгов, связанных с предпринимательской деятельностью, но на долги, связанные с возмещением вреда здоровью, уплатой алиментов это не распространяется.</w:t>
      </w:r>
    </w:p>
    <w:p w:rsidR="00052253" w:rsidRPr="001D6EC2" w:rsidRDefault="00052253" w:rsidP="00052253">
      <w:pPr>
        <w:pStyle w:val="a7"/>
        <w:numPr>
          <w:ilvl w:val="0"/>
          <w:numId w:val="11"/>
        </w:numPr>
        <w:jc w:val="both"/>
        <w:rPr>
          <w:rFonts w:ascii="Times New Roman" w:hAnsi="Times New Roman" w:cs="Times New Roman"/>
          <w:sz w:val="24"/>
          <w:szCs w:val="24"/>
        </w:rPr>
      </w:pPr>
      <w:r w:rsidRPr="001D6EC2">
        <w:rPr>
          <w:rFonts w:ascii="Times New Roman" w:hAnsi="Times New Roman" w:cs="Times New Roman"/>
          <w:sz w:val="24"/>
          <w:szCs w:val="24"/>
        </w:rPr>
        <w:t>С момента рассмотрения заявления о банкротстве должник не имеет права осуществлять предпринимательскую деятельность, у него отсутствует статус ИП. Вновь зарегистрироваться в качестве индивидуального предпринимателя можно не ранее, чем через год после признания должника банкротом.</w:t>
      </w:r>
    </w:p>
    <w:p w:rsidR="00052253" w:rsidRPr="007450D0" w:rsidRDefault="00052253" w:rsidP="00052253">
      <w:pPr>
        <w:pStyle w:val="a7"/>
        <w:jc w:val="both"/>
        <w:rPr>
          <w:rFonts w:ascii="Times New Roman" w:hAnsi="Times New Roman" w:cs="Times New Roman"/>
          <w:sz w:val="24"/>
          <w:szCs w:val="24"/>
          <w:u w:val="single"/>
          <w:lang w:eastAsia="ru-RU"/>
        </w:rPr>
      </w:pPr>
      <w:r w:rsidRPr="007450D0">
        <w:rPr>
          <w:rFonts w:ascii="Times New Roman" w:hAnsi="Times New Roman" w:cs="Times New Roman"/>
          <w:sz w:val="24"/>
          <w:szCs w:val="24"/>
          <w:u w:val="single"/>
          <w:lang w:eastAsia="ru-RU"/>
        </w:rPr>
        <w:t>Позитивные последствия банкротс</w:t>
      </w:r>
      <w:r>
        <w:rPr>
          <w:rFonts w:ascii="Times New Roman" w:hAnsi="Times New Roman" w:cs="Times New Roman"/>
          <w:sz w:val="24"/>
          <w:szCs w:val="24"/>
          <w:u w:val="single"/>
          <w:lang w:eastAsia="ru-RU"/>
        </w:rPr>
        <w:t>т</w:t>
      </w:r>
      <w:r w:rsidRPr="007450D0">
        <w:rPr>
          <w:rFonts w:ascii="Times New Roman" w:hAnsi="Times New Roman" w:cs="Times New Roman"/>
          <w:sz w:val="24"/>
          <w:szCs w:val="24"/>
          <w:u w:val="single"/>
          <w:lang w:eastAsia="ru-RU"/>
        </w:rPr>
        <w:t>ва</w:t>
      </w:r>
      <w:r>
        <w:rPr>
          <w:rFonts w:ascii="Times New Roman" w:hAnsi="Times New Roman" w:cs="Times New Roman"/>
          <w:sz w:val="24"/>
          <w:szCs w:val="24"/>
          <w:u w:val="single"/>
          <w:lang w:eastAsia="ru-RU"/>
        </w:rPr>
        <w:t>:</w:t>
      </w:r>
    </w:p>
    <w:p w:rsidR="00052253" w:rsidRPr="007450D0" w:rsidRDefault="00052253" w:rsidP="00052253">
      <w:pPr>
        <w:pStyle w:val="a7"/>
        <w:jc w:val="both"/>
        <w:rPr>
          <w:rFonts w:ascii="Times New Roman" w:hAnsi="Times New Roman" w:cs="Times New Roman"/>
          <w:sz w:val="24"/>
          <w:szCs w:val="24"/>
          <w:lang w:eastAsia="ru-RU"/>
        </w:rPr>
      </w:pPr>
      <w:proofErr w:type="gramStart"/>
      <w:r w:rsidRPr="007450D0">
        <w:rPr>
          <w:rFonts w:ascii="Times New Roman" w:hAnsi="Times New Roman" w:cs="Times New Roman"/>
          <w:sz w:val="24"/>
          <w:szCs w:val="24"/>
          <w:lang w:eastAsia="ru-RU"/>
        </w:rPr>
        <w:t>При рассмотрении всех обстоятельств</w:t>
      </w:r>
      <w:r>
        <w:rPr>
          <w:rFonts w:ascii="Times New Roman" w:hAnsi="Times New Roman" w:cs="Times New Roman"/>
          <w:sz w:val="24"/>
          <w:szCs w:val="24"/>
          <w:lang w:eastAsia="ru-RU"/>
        </w:rPr>
        <w:t>,</w:t>
      </w:r>
      <w:r w:rsidRPr="007450D0">
        <w:rPr>
          <w:rFonts w:ascii="Times New Roman" w:hAnsi="Times New Roman" w:cs="Times New Roman"/>
          <w:sz w:val="24"/>
          <w:szCs w:val="24"/>
          <w:lang w:eastAsia="ru-RU"/>
        </w:rPr>
        <w:t xml:space="preserve"> </w:t>
      </w:r>
      <w:r w:rsidRPr="00F415A6">
        <w:rPr>
          <w:rFonts w:ascii="Times New Roman" w:hAnsi="Times New Roman" w:cs="Times New Roman"/>
          <w:bCs/>
          <w:sz w:val="24"/>
          <w:szCs w:val="24"/>
          <w:lang w:eastAsia="ru-RU"/>
        </w:rPr>
        <w:t>суд предлагает</w:t>
      </w:r>
      <w:r>
        <w:rPr>
          <w:rFonts w:ascii="Times New Roman" w:hAnsi="Times New Roman" w:cs="Times New Roman"/>
          <w:b/>
          <w:bCs/>
          <w:sz w:val="24"/>
          <w:szCs w:val="24"/>
          <w:lang w:eastAsia="ru-RU"/>
        </w:rPr>
        <w:t xml:space="preserve"> </w:t>
      </w:r>
      <w:r w:rsidRPr="007450D0">
        <w:rPr>
          <w:rFonts w:ascii="Times New Roman" w:hAnsi="Times New Roman" w:cs="Times New Roman"/>
          <w:sz w:val="24"/>
          <w:szCs w:val="24"/>
          <w:lang w:eastAsia="ru-RU"/>
        </w:rPr>
        <w:t>3 варианта, позволяющие физическому лицу достойно выйти из долговой ямы:</w:t>
      </w:r>
      <w:proofErr w:type="gramEnd"/>
    </w:p>
    <w:p w:rsidR="00052253" w:rsidRPr="007450D0" w:rsidRDefault="00052253" w:rsidP="00052253">
      <w:pPr>
        <w:pStyle w:val="a7"/>
        <w:numPr>
          <w:ilvl w:val="0"/>
          <w:numId w:val="10"/>
        </w:numPr>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заключение мирового соглашения между кредитором и должником;</w:t>
      </w:r>
    </w:p>
    <w:p w:rsidR="00052253" w:rsidRPr="007450D0" w:rsidRDefault="00052253" w:rsidP="00052253">
      <w:pPr>
        <w:pStyle w:val="a7"/>
        <w:numPr>
          <w:ilvl w:val="0"/>
          <w:numId w:val="10"/>
        </w:numPr>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проведение реструктуризации долга;</w:t>
      </w:r>
    </w:p>
    <w:p w:rsidR="00052253" w:rsidRPr="007450D0" w:rsidRDefault="00052253" w:rsidP="00052253">
      <w:pPr>
        <w:pStyle w:val="a7"/>
        <w:numPr>
          <w:ilvl w:val="0"/>
          <w:numId w:val="10"/>
        </w:numPr>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продажу активов должника.</w:t>
      </w:r>
    </w:p>
    <w:p w:rsidR="00052253" w:rsidRPr="007450D0" w:rsidRDefault="00052253" w:rsidP="00052253">
      <w:pPr>
        <w:pStyle w:val="a7"/>
        <w:numPr>
          <w:ilvl w:val="0"/>
          <w:numId w:val="12"/>
        </w:numPr>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 xml:space="preserve">Прекращение процедуры путем достижения </w:t>
      </w:r>
      <w:r w:rsidRPr="00F415A6">
        <w:rPr>
          <w:rFonts w:ascii="Times New Roman" w:hAnsi="Times New Roman" w:cs="Times New Roman"/>
          <w:bCs/>
          <w:sz w:val="24"/>
          <w:szCs w:val="24"/>
          <w:u w:val="single"/>
          <w:lang w:eastAsia="ru-RU"/>
        </w:rPr>
        <w:t>мирового соглашения</w:t>
      </w:r>
      <w:r w:rsidRPr="007450D0">
        <w:rPr>
          <w:rFonts w:ascii="Times New Roman" w:hAnsi="Times New Roman" w:cs="Times New Roman"/>
          <w:sz w:val="24"/>
          <w:szCs w:val="24"/>
          <w:lang w:eastAsia="ru-RU"/>
        </w:rPr>
        <w:t xml:space="preserve"> между кредитором и должником. Самый оптимальный вариант, при котором кредитор </w:t>
      </w:r>
      <w:r w:rsidRPr="007450D0">
        <w:rPr>
          <w:rFonts w:ascii="Times New Roman" w:hAnsi="Times New Roman" w:cs="Times New Roman"/>
          <w:b/>
          <w:bCs/>
          <w:i/>
          <w:iCs/>
          <w:sz w:val="24"/>
          <w:szCs w:val="24"/>
          <w:lang w:eastAsia="ru-RU"/>
        </w:rPr>
        <w:t>соглашается на отсрочку</w:t>
      </w:r>
      <w:r w:rsidRPr="007450D0">
        <w:rPr>
          <w:rFonts w:ascii="Times New Roman" w:hAnsi="Times New Roman" w:cs="Times New Roman"/>
          <w:sz w:val="24"/>
          <w:szCs w:val="24"/>
          <w:lang w:eastAsia="ru-RU"/>
        </w:rPr>
        <w:t xml:space="preserve"> долга при условии платежеспособности должника. В процессе рассмотрения суд может утвердить отсрочку начала платежа на срок не более 3-х месяцев. Должник представляет план погашения задолженности, который должен быть одобрен кредитором и судом.</w:t>
      </w:r>
    </w:p>
    <w:p w:rsidR="00052253" w:rsidRPr="007450D0" w:rsidRDefault="00052253" w:rsidP="00052253">
      <w:pPr>
        <w:pStyle w:val="a7"/>
        <w:jc w:val="both"/>
        <w:rPr>
          <w:rFonts w:ascii="Times New Roman" w:hAnsi="Times New Roman" w:cs="Times New Roman"/>
          <w:sz w:val="24"/>
          <w:szCs w:val="24"/>
          <w:lang w:eastAsia="ru-RU"/>
        </w:rPr>
      </w:pPr>
      <w:r w:rsidRPr="00F415A6">
        <w:rPr>
          <w:rFonts w:ascii="Times New Roman" w:hAnsi="Times New Roman" w:cs="Times New Roman"/>
          <w:bCs/>
          <w:i/>
          <w:iCs/>
          <w:sz w:val="24"/>
          <w:szCs w:val="24"/>
          <w:lang w:eastAsia="ru-RU"/>
        </w:rPr>
        <w:t>План содержит</w:t>
      </w:r>
      <w:r w:rsidRPr="007450D0">
        <w:rPr>
          <w:rFonts w:ascii="Times New Roman" w:hAnsi="Times New Roman" w:cs="Times New Roman"/>
          <w:sz w:val="24"/>
          <w:szCs w:val="24"/>
          <w:lang w:eastAsia="ru-RU"/>
        </w:rPr>
        <w:t xml:space="preserve"> подробный график погашения, суммы, вносимые помесячно в счет долга и оставляемые для личных нужд. В процессе рассмотрения плана по ходатайству кредитора параметры плана или график погашения может быть пересмотрен. При отклонении от графика и его невыполнении судом назначается процедура банкротства с назначением управляющего.</w:t>
      </w:r>
    </w:p>
    <w:p w:rsidR="00052253" w:rsidRPr="007450D0" w:rsidRDefault="00052253" w:rsidP="00052253">
      <w:pPr>
        <w:pStyle w:val="a7"/>
        <w:numPr>
          <w:ilvl w:val="0"/>
          <w:numId w:val="12"/>
        </w:numPr>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 xml:space="preserve">Произвести </w:t>
      </w:r>
      <w:r w:rsidRPr="00F415A6">
        <w:rPr>
          <w:rFonts w:ascii="Times New Roman" w:hAnsi="Times New Roman" w:cs="Times New Roman"/>
          <w:bCs/>
          <w:sz w:val="24"/>
          <w:szCs w:val="24"/>
          <w:u w:val="single"/>
          <w:lang w:eastAsia="ru-RU"/>
        </w:rPr>
        <w:t>реструктуризацию долга</w:t>
      </w:r>
      <w:r w:rsidRPr="007450D0">
        <w:rPr>
          <w:rFonts w:ascii="Times New Roman" w:hAnsi="Times New Roman" w:cs="Times New Roman"/>
          <w:sz w:val="24"/>
          <w:szCs w:val="24"/>
          <w:lang w:eastAsia="ru-RU"/>
        </w:rPr>
        <w:t>, при которой сумма распределяется без начисления пени и штрафов.</w:t>
      </w:r>
    </w:p>
    <w:p w:rsidR="00052253" w:rsidRPr="007450D0" w:rsidRDefault="00052253" w:rsidP="00052253">
      <w:pPr>
        <w:pStyle w:val="a7"/>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 xml:space="preserve">По решению суда и при согласии должника оформляется </w:t>
      </w:r>
      <w:r w:rsidRPr="00F415A6">
        <w:rPr>
          <w:rFonts w:ascii="Times New Roman" w:hAnsi="Times New Roman" w:cs="Times New Roman"/>
          <w:bCs/>
          <w:iCs/>
          <w:sz w:val="24"/>
          <w:szCs w:val="24"/>
          <w:lang w:eastAsia="ru-RU"/>
        </w:rPr>
        <w:t>рассрочка долга</w:t>
      </w:r>
      <w:r w:rsidRPr="007450D0">
        <w:rPr>
          <w:rFonts w:ascii="Times New Roman" w:hAnsi="Times New Roman" w:cs="Times New Roman"/>
          <w:sz w:val="24"/>
          <w:szCs w:val="24"/>
          <w:lang w:eastAsia="ru-RU"/>
        </w:rPr>
        <w:t xml:space="preserve"> на период, определяемый в процессе принятия постановления. При реструктуризации производится уменьшение ежемесячных сумм платежа с одновременным удлинением срока. Должник </w:t>
      </w:r>
      <w:r w:rsidRPr="00F415A6">
        <w:rPr>
          <w:rFonts w:ascii="Times New Roman" w:hAnsi="Times New Roman" w:cs="Times New Roman"/>
          <w:bCs/>
          <w:iCs/>
          <w:sz w:val="24"/>
          <w:szCs w:val="24"/>
          <w:lang w:eastAsia="ru-RU"/>
        </w:rPr>
        <w:t>не имеет возможности</w:t>
      </w:r>
      <w:r w:rsidRPr="00F415A6">
        <w:rPr>
          <w:rFonts w:ascii="Times New Roman" w:hAnsi="Times New Roman" w:cs="Times New Roman"/>
          <w:sz w:val="24"/>
          <w:szCs w:val="24"/>
          <w:lang w:eastAsia="ru-RU"/>
        </w:rPr>
        <w:t xml:space="preserve"> </w:t>
      </w:r>
      <w:r w:rsidRPr="007450D0">
        <w:rPr>
          <w:rFonts w:ascii="Times New Roman" w:hAnsi="Times New Roman" w:cs="Times New Roman"/>
          <w:sz w:val="24"/>
          <w:szCs w:val="24"/>
          <w:lang w:eastAsia="ru-RU"/>
        </w:rPr>
        <w:t>брать новые кредиты в течение действия периода отсрочки. Удержания, не относящиеся к реструктуризации – алименты, налоги взимаются в общем порядке.</w:t>
      </w:r>
    </w:p>
    <w:p w:rsidR="00052253" w:rsidRPr="007450D0" w:rsidRDefault="00052253" w:rsidP="00052253">
      <w:pPr>
        <w:pStyle w:val="a7"/>
        <w:numPr>
          <w:ilvl w:val="0"/>
          <w:numId w:val="12"/>
        </w:numPr>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 xml:space="preserve">Процедуру банкротства, при которой производится </w:t>
      </w:r>
      <w:r w:rsidRPr="00F415A6">
        <w:rPr>
          <w:rFonts w:ascii="Times New Roman" w:hAnsi="Times New Roman" w:cs="Times New Roman"/>
          <w:bCs/>
          <w:sz w:val="24"/>
          <w:szCs w:val="24"/>
          <w:u w:val="single"/>
          <w:lang w:eastAsia="ru-RU"/>
        </w:rPr>
        <w:t>продажа активов должника</w:t>
      </w:r>
      <w:r w:rsidRPr="007450D0">
        <w:rPr>
          <w:rFonts w:ascii="Times New Roman" w:hAnsi="Times New Roman" w:cs="Times New Roman"/>
          <w:sz w:val="24"/>
          <w:szCs w:val="24"/>
          <w:lang w:eastAsia="ru-RU"/>
        </w:rPr>
        <w:t>.</w:t>
      </w:r>
    </w:p>
    <w:p w:rsidR="00052253" w:rsidRPr="007450D0" w:rsidRDefault="00052253" w:rsidP="00052253">
      <w:pPr>
        <w:pStyle w:val="a7"/>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 xml:space="preserve">Судебный орган </w:t>
      </w:r>
      <w:r w:rsidRPr="00F415A6">
        <w:rPr>
          <w:rFonts w:ascii="Times New Roman" w:hAnsi="Times New Roman" w:cs="Times New Roman"/>
          <w:bCs/>
          <w:iCs/>
          <w:sz w:val="24"/>
          <w:szCs w:val="24"/>
          <w:lang w:eastAsia="ru-RU"/>
        </w:rPr>
        <w:t>назначает</w:t>
      </w:r>
      <w:r w:rsidRPr="007450D0">
        <w:rPr>
          <w:rFonts w:ascii="Times New Roman" w:hAnsi="Times New Roman" w:cs="Times New Roman"/>
          <w:sz w:val="24"/>
          <w:szCs w:val="24"/>
          <w:lang w:eastAsia="ru-RU"/>
        </w:rPr>
        <w:t xml:space="preserve"> управляющего для контроля финансовых потоков.</w:t>
      </w:r>
    </w:p>
    <w:p w:rsidR="00052253" w:rsidRPr="007450D0" w:rsidRDefault="00052253" w:rsidP="00052253">
      <w:pPr>
        <w:pStyle w:val="a7"/>
        <w:jc w:val="both"/>
        <w:rPr>
          <w:rFonts w:ascii="Times New Roman" w:hAnsi="Times New Roman" w:cs="Times New Roman"/>
          <w:sz w:val="24"/>
          <w:szCs w:val="24"/>
          <w:lang w:eastAsia="ru-RU"/>
        </w:rPr>
      </w:pPr>
      <w:r w:rsidRPr="00F415A6">
        <w:rPr>
          <w:rFonts w:ascii="Times New Roman" w:hAnsi="Times New Roman" w:cs="Times New Roman"/>
          <w:bCs/>
          <w:i/>
          <w:iCs/>
          <w:sz w:val="24"/>
          <w:szCs w:val="24"/>
          <w:lang w:eastAsia="ru-RU"/>
        </w:rPr>
        <w:t>Конкурсный управляющий</w:t>
      </w:r>
      <w:r w:rsidRPr="007450D0">
        <w:rPr>
          <w:rFonts w:ascii="Times New Roman" w:hAnsi="Times New Roman" w:cs="Times New Roman"/>
          <w:sz w:val="24"/>
          <w:szCs w:val="24"/>
          <w:lang w:eastAsia="ru-RU"/>
        </w:rPr>
        <w:t xml:space="preserve"> – лицо, имеющее:</w:t>
      </w:r>
    </w:p>
    <w:p w:rsidR="00052253" w:rsidRPr="007450D0" w:rsidRDefault="00052253" w:rsidP="00052253">
      <w:pPr>
        <w:pStyle w:val="a7"/>
        <w:numPr>
          <w:ilvl w:val="0"/>
          <w:numId w:val="13"/>
        </w:numPr>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lastRenderedPageBreak/>
        <w:t>соответствующее антикризисное образование;</w:t>
      </w:r>
    </w:p>
    <w:p w:rsidR="00052253" w:rsidRPr="007450D0" w:rsidRDefault="00052253" w:rsidP="00052253">
      <w:pPr>
        <w:pStyle w:val="a7"/>
        <w:numPr>
          <w:ilvl w:val="0"/>
          <w:numId w:val="13"/>
        </w:numPr>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регистрацию в ИФНС как ИП;</w:t>
      </w:r>
    </w:p>
    <w:p w:rsidR="00052253" w:rsidRPr="007450D0" w:rsidRDefault="00052253" w:rsidP="00052253">
      <w:pPr>
        <w:pStyle w:val="a7"/>
        <w:numPr>
          <w:ilvl w:val="0"/>
          <w:numId w:val="13"/>
        </w:numPr>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запись в реестре суда.</w:t>
      </w:r>
    </w:p>
    <w:p w:rsidR="00052253" w:rsidRPr="007450D0" w:rsidRDefault="00052253" w:rsidP="00052253">
      <w:pPr>
        <w:pStyle w:val="a7"/>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 xml:space="preserve">Конкурсный управляющий за проведенную работу </w:t>
      </w:r>
      <w:r w:rsidRPr="00F415A6">
        <w:rPr>
          <w:rFonts w:ascii="Times New Roman" w:hAnsi="Times New Roman" w:cs="Times New Roman"/>
          <w:bCs/>
          <w:iCs/>
          <w:sz w:val="24"/>
          <w:szCs w:val="24"/>
          <w:lang w:eastAsia="ru-RU"/>
        </w:rPr>
        <w:t>получает вознаграждение</w:t>
      </w:r>
      <w:r w:rsidRPr="007450D0">
        <w:rPr>
          <w:rFonts w:ascii="Times New Roman" w:hAnsi="Times New Roman" w:cs="Times New Roman"/>
          <w:sz w:val="24"/>
          <w:szCs w:val="24"/>
          <w:lang w:eastAsia="ru-RU"/>
        </w:rPr>
        <w:t>, оплачиваемое должником. При определении величины вознаграждения должник вносит установленную сумму на депозит суда. Если лицо выявляет желание назначения дополнительного лица для контроля действий управляющего</w:t>
      </w:r>
      <w:r>
        <w:rPr>
          <w:rFonts w:ascii="Times New Roman" w:hAnsi="Times New Roman" w:cs="Times New Roman"/>
          <w:sz w:val="24"/>
          <w:szCs w:val="24"/>
          <w:lang w:eastAsia="ru-RU"/>
        </w:rPr>
        <w:t xml:space="preserve">, то </w:t>
      </w:r>
      <w:r w:rsidRPr="007450D0">
        <w:rPr>
          <w:rFonts w:ascii="Times New Roman" w:hAnsi="Times New Roman" w:cs="Times New Roman"/>
          <w:sz w:val="24"/>
          <w:szCs w:val="24"/>
          <w:lang w:eastAsia="ru-RU"/>
        </w:rPr>
        <w:t>сумма вознаграждения второго лица также вносится на депозит.</w:t>
      </w:r>
    </w:p>
    <w:p w:rsidR="00052253" w:rsidRPr="007450D0" w:rsidRDefault="00052253" w:rsidP="00052253">
      <w:pPr>
        <w:pStyle w:val="a7"/>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 xml:space="preserve">Назначенное судом лицо определяет величину имущества (конкурсной массы), которая подлежит продаже в счет погашения долга. Конкурсная масса состоит только из ликвидных активов. Продажа имущества производится </w:t>
      </w:r>
      <w:r w:rsidRPr="00F415A6">
        <w:rPr>
          <w:rFonts w:ascii="Times New Roman" w:hAnsi="Times New Roman" w:cs="Times New Roman"/>
          <w:bCs/>
          <w:iCs/>
          <w:sz w:val="24"/>
          <w:szCs w:val="24"/>
          <w:lang w:eastAsia="ru-RU"/>
        </w:rPr>
        <w:t>на открытых торгах</w:t>
      </w:r>
      <w:r w:rsidRPr="007450D0">
        <w:rPr>
          <w:rFonts w:ascii="Times New Roman" w:hAnsi="Times New Roman" w:cs="Times New Roman"/>
          <w:sz w:val="24"/>
          <w:szCs w:val="24"/>
          <w:lang w:eastAsia="ru-RU"/>
        </w:rPr>
        <w:t>. Кроме имущества, управляющий направляет суммы, полученные гражданином в счет погашения долга.</w:t>
      </w:r>
    </w:p>
    <w:p w:rsidR="00052253" w:rsidRPr="007450D0" w:rsidRDefault="00052253" w:rsidP="00052253">
      <w:pPr>
        <w:pStyle w:val="a7"/>
        <w:jc w:val="both"/>
        <w:rPr>
          <w:rFonts w:ascii="Times New Roman" w:hAnsi="Times New Roman" w:cs="Times New Roman"/>
          <w:sz w:val="24"/>
          <w:szCs w:val="24"/>
          <w:lang w:eastAsia="ru-RU"/>
        </w:rPr>
      </w:pPr>
      <w:r w:rsidRPr="007450D0">
        <w:rPr>
          <w:rFonts w:ascii="Times New Roman" w:hAnsi="Times New Roman" w:cs="Times New Roman"/>
          <w:sz w:val="24"/>
          <w:szCs w:val="24"/>
          <w:lang w:eastAsia="ru-RU"/>
        </w:rPr>
        <w:t xml:space="preserve">Физическое лицо </w:t>
      </w:r>
      <w:r w:rsidRPr="00F415A6">
        <w:rPr>
          <w:rFonts w:ascii="Times New Roman" w:hAnsi="Times New Roman" w:cs="Times New Roman"/>
          <w:bCs/>
          <w:iCs/>
          <w:sz w:val="24"/>
          <w:szCs w:val="24"/>
          <w:lang w:eastAsia="ru-RU"/>
        </w:rPr>
        <w:t>имеет право</w:t>
      </w:r>
      <w:r w:rsidRPr="007450D0">
        <w:rPr>
          <w:rFonts w:ascii="Times New Roman" w:hAnsi="Times New Roman" w:cs="Times New Roman"/>
          <w:sz w:val="24"/>
          <w:szCs w:val="24"/>
          <w:lang w:eastAsia="ru-RU"/>
        </w:rPr>
        <w:t xml:space="preserve"> распоряжаться только личным имуществом и минимальными суммами, определенными ему для проживания. В течение процедуры гражданин не имеет возможности приобретать дорогостоящие вещи и проводить сделки с имуществом.</w:t>
      </w:r>
    </w:p>
    <w:p w:rsidR="00052253" w:rsidRDefault="00052253" w:rsidP="00DE37E8">
      <w:pPr>
        <w:pStyle w:val="a7"/>
        <w:jc w:val="both"/>
        <w:rPr>
          <w:rFonts w:ascii="Times New Roman" w:hAnsi="Times New Roman" w:cs="Times New Roman"/>
          <w:b/>
          <w:sz w:val="24"/>
          <w:szCs w:val="24"/>
          <w:lang w:eastAsia="ru-RU"/>
        </w:rPr>
      </w:pPr>
    </w:p>
    <w:p w:rsidR="00391DEE" w:rsidRPr="003979A3" w:rsidRDefault="00391DEE" w:rsidP="00DE37E8">
      <w:pPr>
        <w:pStyle w:val="a7"/>
        <w:jc w:val="both"/>
        <w:rPr>
          <w:rFonts w:ascii="Times New Roman" w:hAnsi="Times New Roman" w:cs="Times New Roman"/>
          <w:b/>
          <w:sz w:val="24"/>
          <w:szCs w:val="24"/>
          <w:lang w:eastAsia="ru-RU"/>
        </w:rPr>
      </w:pPr>
      <w:bookmarkStart w:id="0" w:name="_GoBack"/>
      <w:bookmarkEnd w:id="0"/>
      <w:r w:rsidRPr="003979A3">
        <w:rPr>
          <w:rFonts w:ascii="Times New Roman" w:hAnsi="Times New Roman" w:cs="Times New Roman"/>
          <w:b/>
          <w:sz w:val="24"/>
          <w:szCs w:val="24"/>
          <w:lang w:eastAsia="ru-RU"/>
        </w:rPr>
        <w:t>Заявление о банкротстве</w:t>
      </w:r>
    </w:p>
    <w:p w:rsidR="00DE37E8" w:rsidRPr="003979A3" w:rsidRDefault="00391DEE" w:rsidP="00DE37E8">
      <w:pPr>
        <w:pStyle w:val="a7"/>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 xml:space="preserve">Дела о несостоятельности юридических и физических лиц рассматриваются арбитражным судом по месту регистрации или прописки субъектов. </w:t>
      </w:r>
    </w:p>
    <w:p w:rsidR="00DE37E8" w:rsidRPr="003979A3" w:rsidRDefault="00391DEE" w:rsidP="00DE37E8">
      <w:pPr>
        <w:pStyle w:val="a7"/>
        <w:jc w:val="both"/>
        <w:rPr>
          <w:rFonts w:ascii="Times New Roman" w:hAnsi="Times New Roman" w:cs="Times New Roman"/>
          <w:sz w:val="24"/>
          <w:szCs w:val="24"/>
          <w:lang w:eastAsia="ru-RU"/>
        </w:rPr>
      </w:pPr>
      <w:r w:rsidRPr="003979A3">
        <w:rPr>
          <w:rFonts w:ascii="Times New Roman" w:hAnsi="Times New Roman" w:cs="Times New Roman"/>
          <w:i/>
          <w:sz w:val="24"/>
          <w:szCs w:val="24"/>
          <w:lang w:eastAsia="ru-RU"/>
        </w:rPr>
        <w:t xml:space="preserve">Общий порядок рассмотрения </w:t>
      </w:r>
      <w:r w:rsidR="0053665B" w:rsidRPr="003979A3">
        <w:rPr>
          <w:rFonts w:ascii="Times New Roman" w:hAnsi="Times New Roman" w:cs="Times New Roman"/>
          <w:i/>
          <w:sz w:val="24"/>
          <w:szCs w:val="24"/>
          <w:lang w:eastAsia="ru-RU"/>
        </w:rPr>
        <w:t xml:space="preserve">заявления </w:t>
      </w:r>
      <w:r w:rsidR="00DE37E8" w:rsidRPr="003979A3">
        <w:rPr>
          <w:rFonts w:ascii="Times New Roman" w:hAnsi="Times New Roman" w:cs="Times New Roman"/>
          <w:i/>
          <w:sz w:val="24"/>
          <w:szCs w:val="24"/>
          <w:lang w:eastAsia="ru-RU"/>
        </w:rPr>
        <w:t>регламентируют Федеральные законы</w:t>
      </w:r>
      <w:r w:rsidRPr="003979A3">
        <w:rPr>
          <w:rFonts w:ascii="Times New Roman" w:hAnsi="Times New Roman" w:cs="Times New Roman"/>
          <w:i/>
          <w:sz w:val="24"/>
          <w:szCs w:val="24"/>
          <w:lang w:eastAsia="ru-RU"/>
        </w:rPr>
        <w:t xml:space="preserve"> №127-ФЗ и №40-ФЗ</w:t>
      </w:r>
      <w:r w:rsidR="00DE37E8" w:rsidRPr="003979A3">
        <w:rPr>
          <w:rFonts w:ascii="Times New Roman" w:hAnsi="Times New Roman" w:cs="Times New Roman"/>
          <w:sz w:val="24"/>
          <w:szCs w:val="24"/>
          <w:lang w:eastAsia="ru-RU"/>
        </w:rPr>
        <w:t>.</w:t>
      </w:r>
      <w:r w:rsidRPr="003979A3">
        <w:rPr>
          <w:rFonts w:ascii="Times New Roman" w:hAnsi="Times New Roman" w:cs="Times New Roman"/>
          <w:sz w:val="24"/>
          <w:szCs w:val="24"/>
          <w:lang w:eastAsia="ru-RU"/>
        </w:rPr>
        <w:t xml:space="preserve"> </w:t>
      </w:r>
    </w:p>
    <w:p w:rsidR="00391DEE" w:rsidRPr="003979A3" w:rsidRDefault="00391DEE" w:rsidP="00DE37E8">
      <w:pPr>
        <w:pStyle w:val="a7"/>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Началом процедуры банкротства считается подача заявления о признании несостоятельности (банк</w:t>
      </w:r>
      <w:r w:rsidR="00B81592" w:rsidRPr="003979A3">
        <w:rPr>
          <w:rFonts w:ascii="Times New Roman" w:hAnsi="Times New Roman" w:cs="Times New Roman"/>
          <w:sz w:val="24"/>
          <w:szCs w:val="24"/>
          <w:lang w:eastAsia="ru-RU"/>
        </w:rPr>
        <w:t>ротства) лица с момента принятия</w:t>
      </w:r>
      <w:r w:rsidRPr="003979A3">
        <w:rPr>
          <w:rFonts w:ascii="Times New Roman" w:hAnsi="Times New Roman" w:cs="Times New Roman"/>
          <w:sz w:val="24"/>
          <w:szCs w:val="24"/>
          <w:lang w:eastAsia="ru-RU"/>
        </w:rPr>
        <w:t xml:space="preserve"> данного заявления арбитрами.</w:t>
      </w:r>
    </w:p>
    <w:p w:rsidR="00391DEE" w:rsidRPr="003979A3" w:rsidRDefault="00391DEE" w:rsidP="00DE37E8">
      <w:pPr>
        <w:pStyle w:val="a7"/>
        <w:jc w:val="both"/>
        <w:rPr>
          <w:rFonts w:ascii="Times New Roman" w:hAnsi="Times New Roman" w:cs="Times New Roman"/>
          <w:b/>
          <w:sz w:val="24"/>
          <w:szCs w:val="24"/>
          <w:lang w:eastAsia="ru-RU"/>
        </w:rPr>
      </w:pPr>
      <w:r w:rsidRPr="003979A3">
        <w:rPr>
          <w:rFonts w:ascii="Times New Roman" w:hAnsi="Times New Roman" w:cs="Times New Roman"/>
          <w:b/>
          <w:sz w:val="24"/>
          <w:szCs w:val="24"/>
          <w:lang w:eastAsia="ru-RU"/>
        </w:rPr>
        <w:t xml:space="preserve">Обязательные </w:t>
      </w:r>
      <w:r w:rsidR="00DE37E8" w:rsidRPr="003979A3">
        <w:rPr>
          <w:rFonts w:ascii="Times New Roman" w:hAnsi="Times New Roman" w:cs="Times New Roman"/>
          <w:b/>
          <w:sz w:val="24"/>
          <w:szCs w:val="24"/>
          <w:lang w:eastAsia="ru-RU"/>
        </w:rPr>
        <w:t>основания</w:t>
      </w:r>
      <w:r w:rsidRPr="003979A3">
        <w:rPr>
          <w:rFonts w:ascii="Times New Roman" w:hAnsi="Times New Roman" w:cs="Times New Roman"/>
          <w:b/>
          <w:sz w:val="24"/>
          <w:szCs w:val="24"/>
          <w:lang w:eastAsia="ru-RU"/>
        </w:rPr>
        <w:t xml:space="preserve"> при подаче заявления</w:t>
      </w:r>
      <w:r w:rsidR="00DE37E8" w:rsidRPr="003979A3">
        <w:rPr>
          <w:rFonts w:ascii="Times New Roman" w:hAnsi="Times New Roman" w:cs="Times New Roman"/>
          <w:b/>
          <w:sz w:val="24"/>
          <w:szCs w:val="24"/>
          <w:lang w:eastAsia="ru-RU"/>
        </w:rPr>
        <w:t>:</w:t>
      </w:r>
    </w:p>
    <w:tbl>
      <w:tblPr>
        <w:tblStyle w:val="a8"/>
        <w:tblW w:w="0" w:type="auto"/>
        <w:tblLook w:val="04A0" w:firstRow="1" w:lastRow="0" w:firstColumn="1" w:lastColumn="0" w:noHBand="0" w:noVBand="1"/>
      </w:tblPr>
      <w:tblGrid>
        <w:gridCol w:w="1909"/>
        <w:gridCol w:w="5287"/>
        <w:gridCol w:w="2375"/>
      </w:tblGrid>
      <w:tr w:rsidR="00FC0E1B" w:rsidRPr="003979A3" w:rsidTr="00DE37E8">
        <w:tc>
          <w:tcPr>
            <w:tcW w:w="1909" w:type="dxa"/>
          </w:tcPr>
          <w:p w:rsidR="00DE37E8" w:rsidRPr="003979A3" w:rsidRDefault="00DE37E8" w:rsidP="00DE37E8">
            <w:pPr>
              <w:pStyle w:val="a7"/>
              <w:jc w:val="both"/>
              <w:rPr>
                <w:rFonts w:ascii="Times New Roman" w:hAnsi="Times New Roman" w:cs="Times New Roman"/>
                <w:b/>
                <w:iCs/>
                <w:sz w:val="24"/>
                <w:szCs w:val="24"/>
                <w:lang w:eastAsia="ru-RU"/>
              </w:rPr>
            </w:pPr>
            <w:r w:rsidRPr="003979A3">
              <w:rPr>
                <w:rFonts w:ascii="Times New Roman" w:hAnsi="Times New Roman" w:cs="Times New Roman"/>
                <w:b/>
                <w:iCs/>
                <w:sz w:val="24"/>
                <w:szCs w:val="24"/>
                <w:lang w:eastAsia="ru-RU"/>
              </w:rPr>
              <w:t>Основания</w:t>
            </w:r>
          </w:p>
        </w:tc>
        <w:tc>
          <w:tcPr>
            <w:tcW w:w="5287" w:type="dxa"/>
          </w:tcPr>
          <w:p w:rsidR="00DE37E8" w:rsidRPr="003979A3" w:rsidRDefault="00DE37E8" w:rsidP="00DE37E8">
            <w:pPr>
              <w:pStyle w:val="a7"/>
              <w:jc w:val="center"/>
              <w:rPr>
                <w:rFonts w:ascii="Times New Roman" w:hAnsi="Times New Roman" w:cs="Times New Roman"/>
                <w:b/>
                <w:sz w:val="24"/>
                <w:szCs w:val="24"/>
                <w:lang w:eastAsia="ru-RU"/>
              </w:rPr>
            </w:pPr>
            <w:r w:rsidRPr="003979A3">
              <w:rPr>
                <w:rFonts w:ascii="Times New Roman" w:hAnsi="Times New Roman" w:cs="Times New Roman"/>
                <w:b/>
                <w:sz w:val="24"/>
                <w:szCs w:val="24"/>
                <w:lang w:eastAsia="ru-RU"/>
              </w:rPr>
              <w:t>Категория компании</w:t>
            </w:r>
          </w:p>
        </w:tc>
        <w:tc>
          <w:tcPr>
            <w:tcW w:w="2375" w:type="dxa"/>
          </w:tcPr>
          <w:p w:rsidR="00DE37E8" w:rsidRPr="003979A3" w:rsidRDefault="00DE37E8" w:rsidP="00DE37E8">
            <w:pPr>
              <w:pStyle w:val="a7"/>
              <w:jc w:val="center"/>
              <w:rPr>
                <w:rFonts w:ascii="Times New Roman" w:hAnsi="Times New Roman" w:cs="Times New Roman"/>
                <w:b/>
                <w:sz w:val="24"/>
                <w:szCs w:val="24"/>
                <w:lang w:eastAsia="ru-RU"/>
              </w:rPr>
            </w:pPr>
            <w:r w:rsidRPr="003979A3">
              <w:rPr>
                <w:rFonts w:ascii="Times New Roman" w:hAnsi="Times New Roman" w:cs="Times New Roman"/>
                <w:b/>
                <w:sz w:val="24"/>
                <w:szCs w:val="24"/>
                <w:lang w:eastAsia="ru-RU"/>
              </w:rPr>
              <w:t>Размер</w:t>
            </w:r>
          </w:p>
        </w:tc>
      </w:tr>
      <w:tr w:rsidR="00FC0E1B" w:rsidRPr="003979A3" w:rsidTr="00DE37E8">
        <w:tc>
          <w:tcPr>
            <w:tcW w:w="1909" w:type="dxa"/>
            <w:vMerge w:val="restart"/>
          </w:tcPr>
          <w:p w:rsidR="00DE37E8" w:rsidRPr="003979A3" w:rsidRDefault="00DE37E8" w:rsidP="00DE37E8">
            <w:pPr>
              <w:pStyle w:val="a7"/>
              <w:jc w:val="both"/>
              <w:rPr>
                <w:rFonts w:ascii="Times New Roman" w:hAnsi="Times New Roman" w:cs="Times New Roman"/>
                <w:b/>
                <w:sz w:val="24"/>
                <w:szCs w:val="24"/>
                <w:lang w:eastAsia="ru-RU"/>
              </w:rPr>
            </w:pPr>
            <w:r w:rsidRPr="003979A3">
              <w:rPr>
                <w:rFonts w:ascii="Times New Roman" w:hAnsi="Times New Roman" w:cs="Times New Roman"/>
                <w:b/>
                <w:iCs/>
                <w:sz w:val="24"/>
                <w:szCs w:val="24"/>
                <w:lang w:eastAsia="ru-RU"/>
              </w:rPr>
              <w:t>Долговой минимум</w:t>
            </w:r>
            <w:r w:rsidRPr="003979A3">
              <w:rPr>
                <w:rFonts w:ascii="Times New Roman" w:hAnsi="Times New Roman" w:cs="Times New Roman"/>
                <w:b/>
                <w:sz w:val="24"/>
                <w:szCs w:val="24"/>
                <w:lang w:eastAsia="ru-RU"/>
              </w:rPr>
              <w:t>.</w:t>
            </w:r>
          </w:p>
          <w:p w:rsidR="00DE37E8" w:rsidRPr="003979A3" w:rsidRDefault="00DE37E8" w:rsidP="00DE37E8">
            <w:pPr>
              <w:pStyle w:val="a7"/>
              <w:jc w:val="both"/>
              <w:rPr>
                <w:rFonts w:ascii="Times New Roman" w:hAnsi="Times New Roman" w:cs="Times New Roman"/>
                <w:b/>
                <w:sz w:val="24"/>
                <w:szCs w:val="24"/>
                <w:lang w:eastAsia="ru-RU"/>
              </w:rPr>
            </w:pPr>
          </w:p>
        </w:tc>
        <w:tc>
          <w:tcPr>
            <w:tcW w:w="5287" w:type="dxa"/>
          </w:tcPr>
          <w:p w:rsidR="00DE37E8" w:rsidRPr="003979A3" w:rsidRDefault="00DE37E8" w:rsidP="00DE37E8">
            <w:pPr>
              <w:pStyle w:val="a7"/>
              <w:rPr>
                <w:rFonts w:ascii="Times New Roman" w:hAnsi="Times New Roman" w:cs="Times New Roman"/>
                <w:b/>
                <w:sz w:val="24"/>
                <w:szCs w:val="24"/>
                <w:lang w:eastAsia="ru-RU"/>
              </w:rPr>
            </w:pPr>
            <w:r w:rsidRPr="003979A3">
              <w:rPr>
                <w:rFonts w:ascii="Times New Roman" w:hAnsi="Times New Roman" w:cs="Times New Roman"/>
                <w:sz w:val="24"/>
                <w:szCs w:val="24"/>
                <w:lang w:eastAsia="ru-RU"/>
              </w:rPr>
              <w:t>для компаний, предприятий, ООО и иных юридических лиц (исключая кредитные организации)</w:t>
            </w:r>
          </w:p>
        </w:tc>
        <w:tc>
          <w:tcPr>
            <w:tcW w:w="2375" w:type="dxa"/>
          </w:tcPr>
          <w:p w:rsidR="00DE37E8" w:rsidRPr="003979A3" w:rsidRDefault="00DE37E8" w:rsidP="00DE37E8">
            <w:pPr>
              <w:pStyle w:val="a7"/>
              <w:jc w:val="center"/>
              <w:rPr>
                <w:rFonts w:ascii="Times New Roman" w:hAnsi="Times New Roman" w:cs="Times New Roman"/>
                <w:b/>
                <w:sz w:val="24"/>
                <w:szCs w:val="24"/>
                <w:lang w:eastAsia="ru-RU"/>
              </w:rPr>
            </w:pPr>
            <w:r w:rsidRPr="003979A3">
              <w:rPr>
                <w:rFonts w:ascii="Times New Roman" w:hAnsi="Times New Roman" w:cs="Times New Roman"/>
                <w:sz w:val="24"/>
                <w:szCs w:val="24"/>
                <w:lang w:eastAsia="ru-RU"/>
              </w:rPr>
              <w:t>100 000 руб.</w:t>
            </w:r>
          </w:p>
        </w:tc>
      </w:tr>
      <w:tr w:rsidR="00FC0E1B" w:rsidRPr="003979A3" w:rsidTr="00DE37E8">
        <w:tc>
          <w:tcPr>
            <w:tcW w:w="1909" w:type="dxa"/>
            <w:vMerge/>
          </w:tcPr>
          <w:p w:rsidR="00DE37E8" w:rsidRPr="003979A3" w:rsidRDefault="00DE37E8" w:rsidP="00DE37E8">
            <w:pPr>
              <w:pStyle w:val="a7"/>
              <w:jc w:val="both"/>
              <w:rPr>
                <w:rFonts w:ascii="Times New Roman" w:hAnsi="Times New Roman" w:cs="Times New Roman"/>
                <w:b/>
                <w:sz w:val="24"/>
                <w:szCs w:val="24"/>
                <w:lang w:eastAsia="ru-RU"/>
              </w:rPr>
            </w:pPr>
          </w:p>
        </w:tc>
        <w:tc>
          <w:tcPr>
            <w:tcW w:w="5287" w:type="dxa"/>
          </w:tcPr>
          <w:p w:rsidR="00DE37E8" w:rsidRPr="003979A3" w:rsidRDefault="00DE37E8" w:rsidP="00DE37E8">
            <w:pPr>
              <w:pStyle w:val="a7"/>
              <w:jc w:val="both"/>
              <w:rPr>
                <w:rFonts w:ascii="Times New Roman" w:hAnsi="Times New Roman" w:cs="Times New Roman"/>
                <w:b/>
                <w:sz w:val="24"/>
                <w:szCs w:val="24"/>
                <w:lang w:eastAsia="ru-RU"/>
              </w:rPr>
            </w:pPr>
            <w:r w:rsidRPr="003979A3">
              <w:rPr>
                <w:rFonts w:ascii="Times New Roman" w:hAnsi="Times New Roman" w:cs="Times New Roman"/>
                <w:sz w:val="24"/>
                <w:szCs w:val="24"/>
                <w:lang w:eastAsia="ru-RU"/>
              </w:rPr>
              <w:t>для физических лиц (ИП, граждан, фермерских хозяйств)</w:t>
            </w:r>
          </w:p>
        </w:tc>
        <w:tc>
          <w:tcPr>
            <w:tcW w:w="2375" w:type="dxa"/>
          </w:tcPr>
          <w:p w:rsidR="00DE37E8" w:rsidRPr="003979A3" w:rsidRDefault="00DE37E8" w:rsidP="00DE37E8">
            <w:pPr>
              <w:pStyle w:val="a7"/>
              <w:jc w:val="center"/>
              <w:rPr>
                <w:rFonts w:ascii="Times New Roman" w:hAnsi="Times New Roman" w:cs="Times New Roman"/>
                <w:b/>
                <w:sz w:val="24"/>
                <w:szCs w:val="24"/>
                <w:lang w:eastAsia="ru-RU"/>
              </w:rPr>
            </w:pPr>
            <w:r w:rsidRPr="003979A3">
              <w:rPr>
                <w:rFonts w:ascii="Times New Roman" w:hAnsi="Times New Roman" w:cs="Times New Roman"/>
                <w:sz w:val="24"/>
                <w:szCs w:val="24"/>
                <w:lang w:eastAsia="ru-RU"/>
              </w:rPr>
              <w:t>10 000 руб.</w:t>
            </w:r>
          </w:p>
        </w:tc>
      </w:tr>
      <w:tr w:rsidR="00FC0E1B" w:rsidRPr="003979A3" w:rsidTr="00DE37E8">
        <w:tc>
          <w:tcPr>
            <w:tcW w:w="1909" w:type="dxa"/>
            <w:vMerge/>
          </w:tcPr>
          <w:p w:rsidR="00DE37E8" w:rsidRPr="003979A3" w:rsidRDefault="00DE37E8" w:rsidP="00DE37E8">
            <w:pPr>
              <w:pStyle w:val="a7"/>
              <w:jc w:val="both"/>
              <w:rPr>
                <w:rFonts w:ascii="Times New Roman" w:hAnsi="Times New Roman" w:cs="Times New Roman"/>
                <w:b/>
                <w:sz w:val="24"/>
                <w:szCs w:val="24"/>
                <w:lang w:eastAsia="ru-RU"/>
              </w:rPr>
            </w:pPr>
          </w:p>
        </w:tc>
        <w:tc>
          <w:tcPr>
            <w:tcW w:w="5287" w:type="dxa"/>
          </w:tcPr>
          <w:p w:rsidR="00DE37E8" w:rsidRPr="003979A3" w:rsidRDefault="00DE37E8" w:rsidP="00DE37E8">
            <w:pPr>
              <w:pStyle w:val="a7"/>
              <w:jc w:val="both"/>
              <w:rPr>
                <w:rFonts w:ascii="Times New Roman" w:hAnsi="Times New Roman" w:cs="Times New Roman"/>
                <w:b/>
                <w:sz w:val="24"/>
                <w:szCs w:val="24"/>
                <w:lang w:eastAsia="ru-RU"/>
              </w:rPr>
            </w:pPr>
            <w:r w:rsidRPr="003979A3">
              <w:rPr>
                <w:rFonts w:ascii="Times New Roman" w:hAnsi="Times New Roman" w:cs="Times New Roman"/>
                <w:sz w:val="24"/>
                <w:szCs w:val="24"/>
                <w:lang w:eastAsia="ru-RU"/>
              </w:rPr>
              <w:t>для кредитных организаций (в том числе банков)</w:t>
            </w:r>
          </w:p>
        </w:tc>
        <w:tc>
          <w:tcPr>
            <w:tcW w:w="2375" w:type="dxa"/>
          </w:tcPr>
          <w:p w:rsidR="00DE37E8" w:rsidRPr="003979A3" w:rsidRDefault="00DE37E8" w:rsidP="00DE37E8">
            <w:pPr>
              <w:pStyle w:val="a7"/>
              <w:jc w:val="center"/>
              <w:rPr>
                <w:rFonts w:ascii="Times New Roman" w:hAnsi="Times New Roman" w:cs="Times New Roman"/>
                <w:b/>
                <w:sz w:val="24"/>
                <w:szCs w:val="24"/>
                <w:lang w:eastAsia="ru-RU"/>
              </w:rPr>
            </w:pPr>
            <w:r w:rsidRPr="003979A3">
              <w:rPr>
                <w:rFonts w:ascii="Times New Roman" w:hAnsi="Times New Roman" w:cs="Times New Roman"/>
                <w:sz w:val="24"/>
                <w:szCs w:val="24"/>
                <w:lang w:eastAsia="ru-RU"/>
              </w:rPr>
              <w:t>1000 МРОТ</w:t>
            </w:r>
          </w:p>
        </w:tc>
      </w:tr>
      <w:tr w:rsidR="00FC0E1B" w:rsidRPr="003979A3" w:rsidTr="00DE37E8">
        <w:tc>
          <w:tcPr>
            <w:tcW w:w="1909" w:type="dxa"/>
            <w:vMerge w:val="restart"/>
          </w:tcPr>
          <w:p w:rsidR="00DE37E8" w:rsidRPr="003979A3" w:rsidRDefault="00DE37E8" w:rsidP="00DE37E8">
            <w:pPr>
              <w:pStyle w:val="a7"/>
              <w:jc w:val="both"/>
              <w:rPr>
                <w:rFonts w:ascii="Times New Roman" w:hAnsi="Times New Roman" w:cs="Times New Roman"/>
                <w:b/>
                <w:sz w:val="24"/>
                <w:szCs w:val="24"/>
                <w:lang w:eastAsia="ru-RU"/>
              </w:rPr>
            </w:pPr>
            <w:r w:rsidRPr="003979A3">
              <w:rPr>
                <w:rFonts w:ascii="Times New Roman" w:hAnsi="Times New Roman" w:cs="Times New Roman"/>
                <w:b/>
                <w:iCs/>
                <w:sz w:val="24"/>
                <w:szCs w:val="24"/>
                <w:lang w:eastAsia="ru-RU"/>
              </w:rPr>
              <w:t>Просрочка по погашению задолженности.</w:t>
            </w:r>
          </w:p>
        </w:tc>
        <w:tc>
          <w:tcPr>
            <w:tcW w:w="5287" w:type="dxa"/>
          </w:tcPr>
          <w:p w:rsidR="00DE37E8" w:rsidRPr="003979A3" w:rsidRDefault="00DE37E8" w:rsidP="00DE37E8">
            <w:pPr>
              <w:pStyle w:val="a7"/>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для кредитных организаций</w:t>
            </w:r>
          </w:p>
        </w:tc>
        <w:tc>
          <w:tcPr>
            <w:tcW w:w="2375" w:type="dxa"/>
          </w:tcPr>
          <w:p w:rsidR="00DE37E8" w:rsidRPr="003979A3" w:rsidRDefault="00DE37E8" w:rsidP="00DE37E8">
            <w:pPr>
              <w:pStyle w:val="a7"/>
              <w:jc w:val="center"/>
              <w:rPr>
                <w:rFonts w:ascii="Times New Roman" w:hAnsi="Times New Roman" w:cs="Times New Roman"/>
                <w:sz w:val="24"/>
                <w:szCs w:val="24"/>
                <w:lang w:eastAsia="ru-RU"/>
              </w:rPr>
            </w:pPr>
            <w:r w:rsidRPr="003979A3">
              <w:rPr>
                <w:rFonts w:ascii="Times New Roman" w:hAnsi="Times New Roman" w:cs="Times New Roman"/>
                <w:sz w:val="24"/>
                <w:szCs w:val="24"/>
                <w:lang w:eastAsia="ru-RU"/>
              </w:rPr>
              <w:t>14 и более дней</w:t>
            </w:r>
          </w:p>
        </w:tc>
      </w:tr>
      <w:tr w:rsidR="00FC0E1B" w:rsidRPr="003979A3" w:rsidTr="00DE37E8">
        <w:tc>
          <w:tcPr>
            <w:tcW w:w="1909" w:type="dxa"/>
            <w:vMerge/>
          </w:tcPr>
          <w:p w:rsidR="00DE37E8" w:rsidRPr="003979A3" w:rsidRDefault="00DE37E8" w:rsidP="00DE37E8">
            <w:pPr>
              <w:pStyle w:val="a7"/>
              <w:jc w:val="both"/>
              <w:rPr>
                <w:rFonts w:ascii="Times New Roman" w:hAnsi="Times New Roman" w:cs="Times New Roman"/>
                <w:b/>
                <w:sz w:val="24"/>
                <w:szCs w:val="24"/>
                <w:lang w:eastAsia="ru-RU"/>
              </w:rPr>
            </w:pPr>
          </w:p>
        </w:tc>
        <w:tc>
          <w:tcPr>
            <w:tcW w:w="5287" w:type="dxa"/>
          </w:tcPr>
          <w:p w:rsidR="00DE37E8" w:rsidRPr="003979A3" w:rsidRDefault="00DE37E8" w:rsidP="00DE37E8">
            <w:pPr>
              <w:pStyle w:val="a7"/>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для иных юридических лиц, ИП, ООО, граждан и прочих</w:t>
            </w:r>
          </w:p>
        </w:tc>
        <w:tc>
          <w:tcPr>
            <w:tcW w:w="2375" w:type="dxa"/>
          </w:tcPr>
          <w:p w:rsidR="00DE37E8" w:rsidRPr="003979A3" w:rsidRDefault="00DE37E8" w:rsidP="00DE37E8">
            <w:pPr>
              <w:pStyle w:val="a7"/>
              <w:jc w:val="center"/>
              <w:rPr>
                <w:rFonts w:ascii="Times New Roman" w:hAnsi="Times New Roman" w:cs="Times New Roman"/>
                <w:sz w:val="24"/>
                <w:szCs w:val="24"/>
                <w:lang w:eastAsia="ru-RU"/>
              </w:rPr>
            </w:pPr>
            <w:r w:rsidRPr="003979A3">
              <w:rPr>
                <w:rFonts w:ascii="Times New Roman" w:hAnsi="Times New Roman" w:cs="Times New Roman"/>
                <w:sz w:val="24"/>
                <w:szCs w:val="24"/>
                <w:lang w:eastAsia="ru-RU"/>
              </w:rPr>
              <w:t>3 месяца и более</w:t>
            </w:r>
          </w:p>
        </w:tc>
      </w:tr>
    </w:tbl>
    <w:p w:rsidR="00391DEE" w:rsidRPr="003979A3" w:rsidRDefault="00391DEE" w:rsidP="00DE37E8">
      <w:pPr>
        <w:pStyle w:val="a7"/>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При наличии данных условий составляется заявление о банкротстве должника.</w:t>
      </w:r>
    </w:p>
    <w:p w:rsidR="00236455" w:rsidRPr="003979A3" w:rsidRDefault="00236455" w:rsidP="00DE37E8">
      <w:pPr>
        <w:pStyle w:val="a7"/>
        <w:jc w:val="both"/>
        <w:rPr>
          <w:rFonts w:ascii="Times New Roman" w:hAnsi="Times New Roman" w:cs="Times New Roman"/>
          <w:sz w:val="24"/>
          <w:szCs w:val="24"/>
          <w:lang w:eastAsia="ru-RU"/>
        </w:rPr>
      </w:pPr>
    </w:p>
    <w:p w:rsidR="00DE37E8" w:rsidRPr="003979A3" w:rsidRDefault="00391DEE" w:rsidP="00DE37E8">
      <w:pPr>
        <w:pStyle w:val="a7"/>
        <w:rPr>
          <w:rFonts w:ascii="Times New Roman" w:hAnsi="Times New Roman" w:cs="Times New Roman"/>
          <w:sz w:val="24"/>
          <w:szCs w:val="24"/>
          <w:lang w:eastAsia="ru-RU"/>
        </w:rPr>
      </w:pPr>
      <w:r w:rsidRPr="003979A3">
        <w:rPr>
          <w:rFonts w:ascii="Times New Roman" w:hAnsi="Times New Roman" w:cs="Times New Roman"/>
          <w:b/>
          <w:sz w:val="24"/>
          <w:szCs w:val="24"/>
          <w:lang w:eastAsia="ru-RU"/>
        </w:rPr>
        <w:t>Лица, обладающие правом обратиться в суд</w:t>
      </w:r>
      <w:r w:rsidRPr="003979A3">
        <w:rPr>
          <w:rFonts w:ascii="Times New Roman" w:hAnsi="Times New Roman" w:cs="Times New Roman"/>
          <w:sz w:val="24"/>
          <w:szCs w:val="24"/>
          <w:lang w:eastAsia="ru-RU"/>
        </w:rPr>
        <w:t xml:space="preserve">: </w:t>
      </w:r>
    </w:p>
    <w:p w:rsidR="0053665B" w:rsidRPr="003979A3" w:rsidRDefault="00391DEE" w:rsidP="0053665B">
      <w:pPr>
        <w:pStyle w:val="a7"/>
        <w:numPr>
          <w:ilvl w:val="0"/>
          <w:numId w:val="3"/>
        </w:numPr>
        <w:rPr>
          <w:rFonts w:ascii="Times New Roman" w:hAnsi="Times New Roman" w:cs="Times New Roman"/>
          <w:sz w:val="24"/>
          <w:szCs w:val="24"/>
          <w:lang w:eastAsia="ru-RU"/>
        </w:rPr>
      </w:pPr>
      <w:r w:rsidRPr="003979A3">
        <w:rPr>
          <w:rFonts w:ascii="Times New Roman" w:hAnsi="Times New Roman" w:cs="Times New Roman"/>
          <w:sz w:val="24"/>
          <w:szCs w:val="24"/>
          <w:lang w:eastAsia="ru-RU"/>
        </w:rPr>
        <w:t>должник (в случае невозможности по каким-либо причинам погасить задолженность, обязан добровольно подать заявление о признании его банкротом);</w:t>
      </w:r>
    </w:p>
    <w:p w:rsidR="0053665B" w:rsidRPr="003979A3" w:rsidRDefault="00391DEE" w:rsidP="0053665B">
      <w:pPr>
        <w:pStyle w:val="a7"/>
        <w:numPr>
          <w:ilvl w:val="0"/>
          <w:numId w:val="3"/>
        </w:numPr>
        <w:rPr>
          <w:rFonts w:ascii="Times New Roman" w:hAnsi="Times New Roman" w:cs="Times New Roman"/>
          <w:sz w:val="24"/>
          <w:szCs w:val="24"/>
          <w:lang w:eastAsia="ru-RU"/>
        </w:rPr>
      </w:pPr>
      <w:r w:rsidRPr="003979A3">
        <w:rPr>
          <w:rFonts w:ascii="Times New Roman" w:hAnsi="Times New Roman" w:cs="Times New Roman"/>
          <w:sz w:val="24"/>
          <w:szCs w:val="24"/>
          <w:lang w:eastAsia="ru-RU"/>
        </w:rPr>
        <w:t>конкурсный кредитор или совместно группа кредиторов;</w:t>
      </w:r>
    </w:p>
    <w:p w:rsidR="00391DEE" w:rsidRPr="003979A3" w:rsidRDefault="00391DEE" w:rsidP="0053665B">
      <w:pPr>
        <w:pStyle w:val="a7"/>
        <w:numPr>
          <w:ilvl w:val="0"/>
          <w:numId w:val="3"/>
        </w:numPr>
        <w:rPr>
          <w:rFonts w:ascii="Times New Roman" w:hAnsi="Times New Roman" w:cs="Times New Roman"/>
          <w:sz w:val="24"/>
          <w:szCs w:val="24"/>
          <w:lang w:eastAsia="ru-RU"/>
        </w:rPr>
      </w:pPr>
      <w:r w:rsidRPr="003979A3">
        <w:rPr>
          <w:rFonts w:ascii="Times New Roman" w:hAnsi="Times New Roman" w:cs="Times New Roman"/>
          <w:sz w:val="24"/>
          <w:szCs w:val="24"/>
          <w:lang w:eastAsia="ru-RU"/>
        </w:rPr>
        <w:t>уполномоченные органы (налоговая инспекция, Банк России и т.д.).</w:t>
      </w:r>
    </w:p>
    <w:p w:rsidR="00236455" w:rsidRPr="003979A3" w:rsidRDefault="00236455" w:rsidP="00DE37E8">
      <w:pPr>
        <w:pStyle w:val="a7"/>
        <w:jc w:val="both"/>
        <w:rPr>
          <w:rFonts w:ascii="Times New Roman" w:hAnsi="Times New Roman" w:cs="Times New Roman"/>
          <w:sz w:val="24"/>
          <w:szCs w:val="24"/>
          <w:lang w:eastAsia="ru-RU"/>
        </w:rPr>
      </w:pPr>
    </w:p>
    <w:p w:rsidR="00391DEE" w:rsidRPr="003979A3" w:rsidRDefault="00391DEE" w:rsidP="0053665B">
      <w:pPr>
        <w:pStyle w:val="a7"/>
        <w:jc w:val="both"/>
        <w:rPr>
          <w:rFonts w:ascii="Times New Roman" w:hAnsi="Times New Roman" w:cs="Times New Roman"/>
          <w:b/>
          <w:sz w:val="24"/>
          <w:szCs w:val="24"/>
          <w:lang w:eastAsia="ru-RU"/>
        </w:rPr>
      </w:pPr>
      <w:r w:rsidRPr="003979A3">
        <w:rPr>
          <w:rFonts w:ascii="Times New Roman" w:hAnsi="Times New Roman" w:cs="Times New Roman"/>
          <w:b/>
          <w:sz w:val="24"/>
          <w:szCs w:val="24"/>
          <w:lang w:eastAsia="ru-RU"/>
        </w:rPr>
        <w:t>Заявление должника</w:t>
      </w:r>
    </w:p>
    <w:p w:rsidR="0053665B" w:rsidRPr="003979A3" w:rsidRDefault="00391DEE" w:rsidP="0053665B">
      <w:pPr>
        <w:pStyle w:val="a7"/>
        <w:rPr>
          <w:rFonts w:ascii="Times New Roman" w:hAnsi="Times New Roman" w:cs="Times New Roman"/>
          <w:sz w:val="24"/>
          <w:szCs w:val="24"/>
          <w:lang w:eastAsia="ru-RU"/>
        </w:rPr>
      </w:pPr>
      <w:r w:rsidRPr="003979A3">
        <w:rPr>
          <w:rFonts w:ascii="Times New Roman" w:hAnsi="Times New Roman" w:cs="Times New Roman"/>
          <w:sz w:val="24"/>
          <w:szCs w:val="24"/>
          <w:lang w:eastAsia="ru-RU"/>
        </w:rPr>
        <w:t xml:space="preserve">Исковое заявление о несостоятельности (банкротстве) предприятий, ООО, ИП, </w:t>
      </w:r>
      <w:r w:rsidR="00844101" w:rsidRPr="003979A3">
        <w:rPr>
          <w:rFonts w:ascii="Times New Roman" w:hAnsi="Times New Roman" w:cs="Times New Roman"/>
          <w:sz w:val="24"/>
          <w:szCs w:val="24"/>
          <w:lang w:eastAsia="ru-RU"/>
        </w:rPr>
        <w:t>физ. лиц</w:t>
      </w:r>
      <w:r w:rsidRPr="003979A3">
        <w:rPr>
          <w:rFonts w:ascii="Times New Roman" w:hAnsi="Times New Roman" w:cs="Times New Roman"/>
          <w:sz w:val="24"/>
          <w:szCs w:val="24"/>
          <w:lang w:eastAsia="ru-RU"/>
        </w:rPr>
        <w:t xml:space="preserve"> и прочих субъектов, подаваемое непосредственно должником, содержит:</w:t>
      </w:r>
    </w:p>
    <w:p w:rsidR="0053665B" w:rsidRPr="003979A3" w:rsidRDefault="0053665B" w:rsidP="0053665B">
      <w:pPr>
        <w:pStyle w:val="a7"/>
        <w:numPr>
          <w:ilvl w:val="0"/>
          <w:numId w:val="4"/>
        </w:numPr>
        <w:rPr>
          <w:rFonts w:ascii="Times New Roman" w:hAnsi="Times New Roman" w:cs="Times New Roman"/>
          <w:sz w:val="24"/>
          <w:szCs w:val="24"/>
          <w:lang w:eastAsia="ru-RU"/>
        </w:rPr>
      </w:pPr>
      <w:r w:rsidRPr="003979A3">
        <w:rPr>
          <w:rFonts w:ascii="Times New Roman" w:hAnsi="Times New Roman" w:cs="Times New Roman"/>
          <w:sz w:val="24"/>
          <w:szCs w:val="24"/>
          <w:lang w:eastAsia="ru-RU"/>
        </w:rPr>
        <w:t>полное название суда;</w:t>
      </w:r>
    </w:p>
    <w:p w:rsidR="0053665B" w:rsidRPr="003979A3" w:rsidRDefault="00391DEE" w:rsidP="0053665B">
      <w:pPr>
        <w:pStyle w:val="a7"/>
        <w:numPr>
          <w:ilvl w:val="0"/>
          <w:numId w:val="4"/>
        </w:numPr>
        <w:rPr>
          <w:rFonts w:ascii="Times New Roman" w:hAnsi="Times New Roman" w:cs="Times New Roman"/>
          <w:sz w:val="24"/>
          <w:szCs w:val="24"/>
          <w:lang w:eastAsia="ru-RU"/>
        </w:rPr>
      </w:pPr>
      <w:r w:rsidRPr="003979A3">
        <w:rPr>
          <w:rFonts w:ascii="Times New Roman" w:hAnsi="Times New Roman" w:cs="Times New Roman"/>
          <w:sz w:val="24"/>
          <w:szCs w:val="24"/>
          <w:lang w:eastAsia="ru-RU"/>
        </w:rPr>
        <w:t>сумма долговых обязательств перед кредиторами и размер задолженности по обязательным платежам, признаваемые должником;</w:t>
      </w:r>
    </w:p>
    <w:p w:rsidR="0053665B" w:rsidRPr="003979A3" w:rsidRDefault="00391DEE" w:rsidP="0053665B">
      <w:pPr>
        <w:pStyle w:val="a7"/>
        <w:numPr>
          <w:ilvl w:val="0"/>
          <w:numId w:val="4"/>
        </w:numPr>
        <w:rPr>
          <w:rFonts w:ascii="Times New Roman" w:hAnsi="Times New Roman" w:cs="Times New Roman"/>
          <w:sz w:val="24"/>
          <w:szCs w:val="24"/>
          <w:lang w:eastAsia="ru-RU"/>
        </w:rPr>
      </w:pPr>
      <w:r w:rsidRPr="003979A3">
        <w:rPr>
          <w:rFonts w:ascii="Times New Roman" w:hAnsi="Times New Roman" w:cs="Times New Roman"/>
          <w:sz w:val="24"/>
          <w:szCs w:val="24"/>
          <w:lang w:eastAsia="ru-RU"/>
        </w:rPr>
        <w:t>указание причин, вследствие которых возникла задолженность и обоснование невозможности удовлетворения имеющихся денежных обязательств;</w:t>
      </w:r>
    </w:p>
    <w:p w:rsidR="00391DEE" w:rsidRPr="003979A3" w:rsidRDefault="00391DEE" w:rsidP="0053665B">
      <w:pPr>
        <w:pStyle w:val="a7"/>
        <w:numPr>
          <w:ilvl w:val="0"/>
          <w:numId w:val="4"/>
        </w:numPr>
        <w:rPr>
          <w:rFonts w:ascii="Times New Roman" w:hAnsi="Times New Roman" w:cs="Times New Roman"/>
          <w:sz w:val="24"/>
          <w:szCs w:val="24"/>
          <w:lang w:eastAsia="ru-RU"/>
        </w:rPr>
      </w:pPr>
      <w:r w:rsidRPr="003979A3">
        <w:rPr>
          <w:rFonts w:ascii="Times New Roman" w:hAnsi="Times New Roman" w:cs="Times New Roman"/>
          <w:sz w:val="24"/>
          <w:szCs w:val="24"/>
          <w:lang w:eastAsia="ru-RU"/>
        </w:rPr>
        <w:t>перечень имущества должника, подлежащего взысканию с целью погашения долга, и номера счетов в кредитных организациях.</w:t>
      </w:r>
      <w:r w:rsidRPr="003979A3">
        <w:rPr>
          <w:rFonts w:ascii="Times New Roman" w:hAnsi="Times New Roman" w:cs="Times New Roman"/>
          <w:sz w:val="24"/>
          <w:szCs w:val="24"/>
          <w:lang w:eastAsia="ru-RU"/>
        </w:rPr>
        <w:br/>
        <w:t>Должник вправе приложить к заявлению план погашения задолженности.</w:t>
      </w:r>
    </w:p>
    <w:p w:rsidR="00236455" w:rsidRPr="003979A3" w:rsidRDefault="00236455" w:rsidP="0053665B">
      <w:pPr>
        <w:pStyle w:val="a7"/>
        <w:jc w:val="both"/>
        <w:rPr>
          <w:rFonts w:ascii="Times New Roman" w:hAnsi="Times New Roman" w:cs="Times New Roman"/>
          <w:sz w:val="24"/>
          <w:szCs w:val="24"/>
          <w:lang w:eastAsia="ru-RU"/>
        </w:rPr>
      </w:pPr>
    </w:p>
    <w:p w:rsidR="00391DEE" w:rsidRPr="003979A3" w:rsidRDefault="00391DEE" w:rsidP="00DE37E8">
      <w:pPr>
        <w:pStyle w:val="a7"/>
        <w:jc w:val="both"/>
        <w:rPr>
          <w:rFonts w:ascii="Times New Roman" w:hAnsi="Times New Roman" w:cs="Times New Roman"/>
          <w:b/>
          <w:sz w:val="24"/>
          <w:szCs w:val="24"/>
          <w:lang w:eastAsia="ru-RU"/>
        </w:rPr>
      </w:pPr>
      <w:r w:rsidRPr="003979A3">
        <w:rPr>
          <w:rFonts w:ascii="Times New Roman" w:hAnsi="Times New Roman" w:cs="Times New Roman"/>
          <w:b/>
          <w:sz w:val="24"/>
          <w:szCs w:val="24"/>
          <w:lang w:eastAsia="ru-RU"/>
        </w:rPr>
        <w:lastRenderedPageBreak/>
        <w:t>Заявление кредитора</w:t>
      </w:r>
    </w:p>
    <w:p w:rsidR="00391DEE" w:rsidRPr="003979A3" w:rsidRDefault="00391DEE" w:rsidP="00DE37E8">
      <w:pPr>
        <w:pStyle w:val="a7"/>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Исковое заявление кредитора о банкротстве</w:t>
      </w:r>
      <w:r w:rsidR="005A5C56" w:rsidRPr="003979A3">
        <w:rPr>
          <w:rFonts w:ascii="Times New Roman" w:hAnsi="Times New Roman" w:cs="Times New Roman"/>
          <w:sz w:val="24"/>
          <w:szCs w:val="24"/>
          <w:lang w:eastAsia="ru-RU"/>
        </w:rPr>
        <w:t xml:space="preserve"> </w:t>
      </w:r>
      <w:r w:rsidRPr="003979A3">
        <w:rPr>
          <w:rFonts w:ascii="Times New Roman" w:hAnsi="Times New Roman" w:cs="Times New Roman"/>
          <w:sz w:val="24"/>
          <w:szCs w:val="24"/>
          <w:lang w:eastAsia="ru-RU"/>
        </w:rPr>
        <w:t>содержит:</w:t>
      </w:r>
    </w:p>
    <w:p w:rsidR="00391DEE" w:rsidRPr="003979A3" w:rsidRDefault="00391DEE" w:rsidP="0053665B">
      <w:pPr>
        <w:pStyle w:val="a7"/>
        <w:numPr>
          <w:ilvl w:val="0"/>
          <w:numId w:val="5"/>
        </w:numPr>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 xml:space="preserve">название суда-адресата, в который оно направляется; </w:t>
      </w:r>
    </w:p>
    <w:p w:rsidR="00391DEE" w:rsidRPr="003979A3" w:rsidRDefault="00391DEE" w:rsidP="0053665B">
      <w:pPr>
        <w:pStyle w:val="a7"/>
        <w:numPr>
          <w:ilvl w:val="0"/>
          <w:numId w:val="5"/>
        </w:numPr>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 xml:space="preserve">полное название или Ф.И.О. должника и его адрес; </w:t>
      </w:r>
    </w:p>
    <w:p w:rsidR="00391DEE" w:rsidRPr="003979A3" w:rsidRDefault="00391DEE" w:rsidP="0053665B">
      <w:pPr>
        <w:pStyle w:val="a7"/>
        <w:numPr>
          <w:ilvl w:val="0"/>
          <w:numId w:val="5"/>
        </w:numPr>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 xml:space="preserve">полное название или Ф.И.О. кредитора и его адрес; </w:t>
      </w:r>
    </w:p>
    <w:p w:rsidR="00391DEE" w:rsidRPr="003979A3" w:rsidRDefault="00391DEE" w:rsidP="0053665B">
      <w:pPr>
        <w:pStyle w:val="a7"/>
        <w:numPr>
          <w:ilvl w:val="0"/>
          <w:numId w:val="5"/>
        </w:numPr>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 xml:space="preserve">сумма предъявляемых требований по денежным обязательствам, с указанием неустоек, процентов и прочего; </w:t>
      </w:r>
    </w:p>
    <w:p w:rsidR="00391DEE" w:rsidRPr="003979A3" w:rsidRDefault="00391DEE" w:rsidP="0053665B">
      <w:pPr>
        <w:pStyle w:val="a7"/>
        <w:numPr>
          <w:ilvl w:val="0"/>
          <w:numId w:val="5"/>
        </w:numPr>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 xml:space="preserve">документальное подтверждение задолженности (накладные, счета и т.д.). </w:t>
      </w:r>
    </w:p>
    <w:p w:rsidR="00391DEE" w:rsidRDefault="00391DEE" w:rsidP="00DE37E8">
      <w:pPr>
        <w:pStyle w:val="a7"/>
        <w:jc w:val="both"/>
        <w:rPr>
          <w:rFonts w:ascii="Times New Roman" w:hAnsi="Times New Roman" w:cs="Times New Roman"/>
          <w:sz w:val="24"/>
          <w:szCs w:val="24"/>
          <w:lang w:eastAsia="ru-RU"/>
        </w:rPr>
      </w:pPr>
      <w:r w:rsidRPr="003979A3">
        <w:rPr>
          <w:rFonts w:ascii="Times New Roman" w:hAnsi="Times New Roman" w:cs="Times New Roman"/>
          <w:sz w:val="24"/>
          <w:szCs w:val="24"/>
          <w:lang w:eastAsia="ru-RU"/>
        </w:rPr>
        <w:t>Перечень документов, прилагаемый к заявлению, оговаривается индивидуально.</w:t>
      </w:r>
    </w:p>
    <w:p w:rsidR="00A34202" w:rsidRPr="003979A3" w:rsidRDefault="00A34202" w:rsidP="00DE37E8">
      <w:pPr>
        <w:pStyle w:val="a7"/>
        <w:jc w:val="both"/>
        <w:rPr>
          <w:rFonts w:ascii="Times New Roman" w:hAnsi="Times New Roman" w:cs="Times New Roman"/>
          <w:sz w:val="24"/>
          <w:szCs w:val="24"/>
          <w:lang w:eastAsia="ru-RU"/>
        </w:rPr>
      </w:pPr>
    </w:p>
    <w:p w:rsidR="0053665B" w:rsidRPr="003979A3" w:rsidRDefault="0053665B" w:rsidP="0053665B">
      <w:pPr>
        <w:pStyle w:val="a7"/>
        <w:jc w:val="both"/>
        <w:rPr>
          <w:rFonts w:ascii="Times New Roman" w:hAnsi="Times New Roman" w:cs="Times New Roman"/>
          <w:b/>
          <w:sz w:val="24"/>
          <w:szCs w:val="24"/>
        </w:rPr>
      </w:pPr>
      <w:r w:rsidRPr="003979A3">
        <w:rPr>
          <w:rFonts w:ascii="Times New Roman" w:hAnsi="Times New Roman" w:cs="Times New Roman"/>
          <w:b/>
          <w:sz w:val="24"/>
          <w:szCs w:val="24"/>
        </w:rPr>
        <w:t>З</w:t>
      </w:r>
      <w:r w:rsidR="00D36AC5" w:rsidRPr="003979A3">
        <w:rPr>
          <w:rFonts w:ascii="Times New Roman" w:hAnsi="Times New Roman" w:cs="Times New Roman"/>
          <w:b/>
          <w:sz w:val="24"/>
          <w:szCs w:val="24"/>
        </w:rPr>
        <w:t>аявление о банкротстве на самого себя.</w:t>
      </w:r>
    </w:p>
    <w:p w:rsidR="00847505" w:rsidRPr="003979A3" w:rsidRDefault="0053665B" w:rsidP="0053665B">
      <w:pPr>
        <w:pStyle w:val="a7"/>
        <w:jc w:val="both"/>
        <w:rPr>
          <w:rFonts w:ascii="Times New Roman" w:hAnsi="Times New Roman" w:cs="Times New Roman"/>
          <w:sz w:val="24"/>
          <w:szCs w:val="24"/>
        </w:rPr>
      </w:pPr>
      <w:r w:rsidRPr="003979A3">
        <w:rPr>
          <w:rFonts w:ascii="Times New Roman" w:hAnsi="Times New Roman" w:cs="Times New Roman"/>
          <w:sz w:val="24"/>
          <w:szCs w:val="24"/>
        </w:rPr>
        <w:t xml:space="preserve">Если бизнесмен видит, что он подпадает под признаки банкротства, он </w:t>
      </w:r>
      <w:r w:rsidRPr="003979A3">
        <w:rPr>
          <w:rFonts w:ascii="Times New Roman" w:hAnsi="Times New Roman" w:cs="Times New Roman"/>
          <w:sz w:val="24"/>
          <w:szCs w:val="24"/>
          <w:u w:val="single"/>
        </w:rPr>
        <w:t>должен сам на себя подать заявление о банкротстве</w:t>
      </w:r>
      <w:r w:rsidRPr="003979A3">
        <w:rPr>
          <w:rFonts w:ascii="Times New Roman" w:hAnsi="Times New Roman" w:cs="Times New Roman"/>
          <w:sz w:val="24"/>
          <w:szCs w:val="24"/>
        </w:rPr>
        <w:t>.</w:t>
      </w:r>
      <w:r w:rsidR="00D36AC5" w:rsidRPr="003979A3">
        <w:rPr>
          <w:rFonts w:ascii="Times New Roman" w:hAnsi="Times New Roman" w:cs="Times New Roman"/>
          <w:sz w:val="24"/>
          <w:szCs w:val="24"/>
        </w:rPr>
        <w:t xml:space="preserve"> Следите за тем, подпадаете Вы под признаки банкротства или нет самостоятельно.</w:t>
      </w:r>
    </w:p>
    <w:p w:rsidR="00D36AC5" w:rsidRPr="003979A3" w:rsidRDefault="00847505" w:rsidP="0053665B">
      <w:pPr>
        <w:pStyle w:val="a7"/>
        <w:jc w:val="both"/>
        <w:rPr>
          <w:rFonts w:ascii="Times New Roman" w:hAnsi="Times New Roman" w:cs="Times New Roman"/>
          <w:sz w:val="24"/>
          <w:szCs w:val="24"/>
        </w:rPr>
      </w:pPr>
      <w:r w:rsidRPr="003979A3">
        <w:rPr>
          <w:rFonts w:ascii="Times New Roman" w:hAnsi="Times New Roman" w:cs="Times New Roman"/>
          <w:sz w:val="24"/>
          <w:szCs w:val="24"/>
        </w:rPr>
        <w:t xml:space="preserve"> Е</w:t>
      </w:r>
      <w:r w:rsidR="0053665B" w:rsidRPr="003979A3">
        <w:rPr>
          <w:rFonts w:ascii="Times New Roman" w:hAnsi="Times New Roman" w:cs="Times New Roman"/>
          <w:sz w:val="24"/>
          <w:szCs w:val="24"/>
        </w:rPr>
        <w:t xml:space="preserve">сли такие основания </w:t>
      </w:r>
      <w:r w:rsidR="00D36AC5" w:rsidRPr="003979A3">
        <w:rPr>
          <w:rFonts w:ascii="Times New Roman" w:hAnsi="Times New Roman" w:cs="Times New Roman"/>
          <w:sz w:val="24"/>
          <w:szCs w:val="24"/>
        </w:rPr>
        <w:t>есть</w:t>
      </w:r>
      <w:r w:rsidR="0053665B" w:rsidRPr="003979A3">
        <w:rPr>
          <w:rFonts w:ascii="Times New Roman" w:hAnsi="Times New Roman" w:cs="Times New Roman"/>
          <w:sz w:val="24"/>
          <w:szCs w:val="24"/>
        </w:rPr>
        <w:t xml:space="preserve">, но </w:t>
      </w:r>
      <w:r w:rsidR="00D36AC5" w:rsidRPr="003979A3">
        <w:rPr>
          <w:rFonts w:ascii="Times New Roman" w:hAnsi="Times New Roman" w:cs="Times New Roman"/>
          <w:sz w:val="24"/>
          <w:szCs w:val="24"/>
        </w:rPr>
        <w:t>Вы</w:t>
      </w:r>
      <w:r w:rsidR="0053665B" w:rsidRPr="003979A3">
        <w:rPr>
          <w:rFonts w:ascii="Times New Roman" w:hAnsi="Times New Roman" w:cs="Times New Roman"/>
          <w:sz w:val="24"/>
          <w:szCs w:val="24"/>
        </w:rPr>
        <w:t xml:space="preserve"> сам</w:t>
      </w:r>
      <w:r w:rsidR="00D36AC5" w:rsidRPr="003979A3">
        <w:rPr>
          <w:rFonts w:ascii="Times New Roman" w:hAnsi="Times New Roman" w:cs="Times New Roman"/>
          <w:sz w:val="24"/>
          <w:szCs w:val="24"/>
        </w:rPr>
        <w:t>и</w:t>
      </w:r>
      <w:r w:rsidR="0053665B" w:rsidRPr="003979A3">
        <w:rPr>
          <w:rFonts w:ascii="Times New Roman" w:hAnsi="Times New Roman" w:cs="Times New Roman"/>
          <w:sz w:val="24"/>
          <w:szCs w:val="24"/>
        </w:rPr>
        <w:t xml:space="preserve"> на себя не подал</w:t>
      </w:r>
      <w:r w:rsidR="00D36AC5" w:rsidRPr="003979A3">
        <w:rPr>
          <w:rFonts w:ascii="Times New Roman" w:hAnsi="Times New Roman" w:cs="Times New Roman"/>
          <w:sz w:val="24"/>
          <w:szCs w:val="24"/>
        </w:rPr>
        <w:t>и</w:t>
      </w:r>
      <w:r w:rsidR="0053665B" w:rsidRPr="003979A3">
        <w:rPr>
          <w:rFonts w:ascii="Times New Roman" w:hAnsi="Times New Roman" w:cs="Times New Roman"/>
          <w:sz w:val="24"/>
          <w:szCs w:val="24"/>
        </w:rPr>
        <w:t xml:space="preserve"> заявление о банкротстве, то налоговые органы теперь будут самостояте</w:t>
      </w:r>
      <w:r w:rsidRPr="003979A3">
        <w:rPr>
          <w:rFonts w:ascii="Times New Roman" w:hAnsi="Times New Roman" w:cs="Times New Roman"/>
          <w:sz w:val="24"/>
          <w:szCs w:val="24"/>
        </w:rPr>
        <w:t xml:space="preserve">льно привлекать </w:t>
      </w:r>
      <w:r w:rsidR="00D36AC5" w:rsidRPr="003979A3">
        <w:rPr>
          <w:rFonts w:ascii="Times New Roman" w:hAnsi="Times New Roman" w:cs="Times New Roman"/>
          <w:sz w:val="24"/>
          <w:szCs w:val="24"/>
        </w:rPr>
        <w:t>Вас</w:t>
      </w:r>
      <w:r w:rsidRPr="003979A3">
        <w:rPr>
          <w:rFonts w:ascii="Times New Roman" w:hAnsi="Times New Roman" w:cs="Times New Roman"/>
          <w:sz w:val="24"/>
          <w:szCs w:val="24"/>
        </w:rPr>
        <w:t xml:space="preserve"> </w:t>
      </w:r>
      <w:r w:rsidR="00D36AC5" w:rsidRPr="003979A3">
        <w:rPr>
          <w:rFonts w:ascii="Times New Roman" w:hAnsi="Times New Roman" w:cs="Times New Roman"/>
          <w:sz w:val="24"/>
          <w:szCs w:val="24"/>
        </w:rPr>
        <w:t>к ответственности</w:t>
      </w:r>
      <w:r w:rsidR="00844101" w:rsidRPr="003979A3">
        <w:rPr>
          <w:rFonts w:ascii="Times New Roman" w:hAnsi="Times New Roman" w:cs="Times New Roman"/>
          <w:sz w:val="24"/>
          <w:szCs w:val="24"/>
        </w:rPr>
        <w:t>,</w:t>
      </w:r>
      <w:r w:rsidR="00D36AC5" w:rsidRPr="003979A3">
        <w:rPr>
          <w:rFonts w:ascii="Times New Roman" w:hAnsi="Times New Roman" w:cs="Times New Roman"/>
          <w:sz w:val="24"/>
          <w:szCs w:val="24"/>
        </w:rPr>
        <w:t xml:space="preserve"> и будут </w:t>
      </w:r>
      <w:r w:rsidR="0053665B" w:rsidRPr="003979A3">
        <w:rPr>
          <w:rFonts w:ascii="Times New Roman" w:hAnsi="Times New Roman" w:cs="Times New Roman"/>
          <w:sz w:val="24"/>
          <w:szCs w:val="24"/>
        </w:rPr>
        <w:t xml:space="preserve">штрафовать за </w:t>
      </w:r>
      <w:r w:rsidR="00844101" w:rsidRPr="003979A3">
        <w:rPr>
          <w:rFonts w:ascii="Times New Roman" w:hAnsi="Times New Roman" w:cs="Times New Roman"/>
          <w:sz w:val="24"/>
          <w:szCs w:val="24"/>
        </w:rPr>
        <w:t>неподачу</w:t>
      </w:r>
      <w:r w:rsidR="0053665B" w:rsidRPr="003979A3">
        <w:rPr>
          <w:rFonts w:ascii="Times New Roman" w:hAnsi="Times New Roman" w:cs="Times New Roman"/>
          <w:sz w:val="24"/>
          <w:szCs w:val="24"/>
        </w:rPr>
        <w:t xml:space="preserve"> заявле</w:t>
      </w:r>
      <w:r w:rsidR="00844101" w:rsidRPr="003979A3">
        <w:rPr>
          <w:rFonts w:ascii="Times New Roman" w:hAnsi="Times New Roman" w:cs="Times New Roman"/>
          <w:sz w:val="24"/>
          <w:szCs w:val="24"/>
        </w:rPr>
        <w:t>ния</w:t>
      </w:r>
      <w:r w:rsidR="0053665B" w:rsidRPr="003979A3">
        <w:rPr>
          <w:rFonts w:ascii="Times New Roman" w:hAnsi="Times New Roman" w:cs="Times New Roman"/>
          <w:sz w:val="24"/>
          <w:szCs w:val="24"/>
        </w:rPr>
        <w:t xml:space="preserve"> о банкротстве.</w:t>
      </w:r>
      <w:r w:rsidR="00D36AC5" w:rsidRPr="003979A3">
        <w:rPr>
          <w:rFonts w:ascii="Times New Roman" w:hAnsi="Times New Roman" w:cs="Times New Roman"/>
          <w:sz w:val="24"/>
          <w:szCs w:val="24"/>
        </w:rPr>
        <w:t xml:space="preserve"> </w:t>
      </w:r>
    </w:p>
    <w:p w:rsidR="00D36AC5" w:rsidRPr="003979A3" w:rsidRDefault="00D36AC5" w:rsidP="0053665B">
      <w:pPr>
        <w:pStyle w:val="a7"/>
        <w:jc w:val="both"/>
        <w:rPr>
          <w:rFonts w:ascii="Times New Roman" w:hAnsi="Times New Roman" w:cs="Times New Roman"/>
          <w:sz w:val="24"/>
          <w:szCs w:val="24"/>
        </w:rPr>
      </w:pPr>
    </w:p>
    <w:p w:rsidR="00847505" w:rsidRPr="003979A3" w:rsidRDefault="00D36AC5" w:rsidP="0053665B">
      <w:pPr>
        <w:pStyle w:val="a7"/>
        <w:jc w:val="both"/>
        <w:rPr>
          <w:rFonts w:ascii="Times New Roman" w:hAnsi="Times New Roman" w:cs="Times New Roman"/>
          <w:sz w:val="24"/>
          <w:szCs w:val="24"/>
          <w:u w:val="single"/>
        </w:rPr>
      </w:pPr>
      <w:r w:rsidRPr="003979A3">
        <w:rPr>
          <w:rFonts w:ascii="Times New Roman" w:hAnsi="Times New Roman" w:cs="Times New Roman"/>
          <w:sz w:val="24"/>
          <w:szCs w:val="24"/>
          <w:u w:val="single"/>
        </w:rPr>
        <w:t>Полномочия ФНС России в сфере банкротства теперь расширены.</w:t>
      </w:r>
    </w:p>
    <w:p w:rsidR="0053665B" w:rsidRPr="003979A3" w:rsidRDefault="0053665B" w:rsidP="00D36AC5">
      <w:pPr>
        <w:pStyle w:val="a7"/>
        <w:numPr>
          <w:ilvl w:val="0"/>
          <w:numId w:val="6"/>
        </w:numPr>
        <w:jc w:val="both"/>
        <w:rPr>
          <w:rFonts w:ascii="Times New Roman" w:hAnsi="Times New Roman" w:cs="Times New Roman"/>
          <w:sz w:val="24"/>
          <w:szCs w:val="24"/>
        </w:rPr>
      </w:pPr>
      <w:r w:rsidRPr="003979A3">
        <w:rPr>
          <w:rFonts w:ascii="Times New Roman" w:hAnsi="Times New Roman" w:cs="Times New Roman"/>
          <w:sz w:val="24"/>
          <w:szCs w:val="24"/>
        </w:rPr>
        <w:t>За повторное нарушение в течение 1 года арбитражный суд по обращению налоговиков может дисквалифицировать виновных должностных лиц.</w:t>
      </w:r>
    </w:p>
    <w:p w:rsidR="0053665B" w:rsidRPr="003979A3" w:rsidRDefault="0053665B" w:rsidP="00D36AC5">
      <w:pPr>
        <w:pStyle w:val="a7"/>
        <w:numPr>
          <w:ilvl w:val="0"/>
          <w:numId w:val="6"/>
        </w:numPr>
        <w:jc w:val="both"/>
        <w:rPr>
          <w:rFonts w:ascii="Times New Roman" w:hAnsi="Times New Roman" w:cs="Times New Roman"/>
          <w:sz w:val="24"/>
          <w:szCs w:val="24"/>
        </w:rPr>
      </w:pPr>
      <w:r w:rsidRPr="003979A3">
        <w:rPr>
          <w:rFonts w:ascii="Times New Roman" w:hAnsi="Times New Roman" w:cs="Times New Roman"/>
          <w:sz w:val="24"/>
          <w:szCs w:val="24"/>
        </w:rPr>
        <w:t xml:space="preserve">Также налоговые органы получили право составлять протокол об административном правонарушении за неисполнение судебного акта, в котором контролирующее должника лицо привлечено к ответственности. </w:t>
      </w:r>
      <w:r w:rsidR="00D36AC5" w:rsidRPr="003979A3">
        <w:rPr>
          <w:rFonts w:ascii="Times New Roman" w:hAnsi="Times New Roman" w:cs="Times New Roman"/>
          <w:sz w:val="24"/>
          <w:szCs w:val="24"/>
        </w:rPr>
        <w:t>Это значит</w:t>
      </w:r>
      <w:r w:rsidRPr="003979A3">
        <w:rPr>
          <w:rFonts w:ascii="Times New Roman" w:hAnsi="Times New Roman" w:cs="Times New Roman"/>
          <w:sz w:val="24"/>
          <w:szCs w:val="24"/>
        </w:rPr>
        <w:t xml:space="preserve"> </w:t>
      </w:r>
      <w:r w:rsidR="00D36AC5" w:rsidRPr="003979A3">
        <w:rPr>
          <w:rFonts w:ascii="Times New Roman" w:hAnsi="Times New Roman" w:cs="Times New Roman"/>
          <w:sz w:val="24"/>
          <w:szCs w:val="24"/>
        </w:rPr>
        <w:t xml:space="preserve">следующее - </w:t>
      </w:r>
      <w:r w:rsidRPr="003979A3">
        <w:rPr>
          <w:rFonts w:ascii="Times New Roman" w:hAnsi="Times New Roman" w:cs="Times New Roman"/>
          <w:sz w:val="24"/>
          <w:szCs w:val="24"/>
        </w:rPr>
        <w:t xml:space="preserve">многие бизнесмены, учредители бизнеса, до сих пор </w:t>
      </w:r>
      <w:r w:rsidR="00D36AC5" w:rsidRPr="003979A3">
        <w:rPr>
          <w:rFonts w:ascii="Times New Roman" w:hAnsi="Times New Roman" w:cs="Times New Roman"/>
          <w:sz w:val="24"/>
          <w:szCs w:val="24"/>
        </w:rPr>
        <w:t>считают</w:t>
      </w:r>
      <w:r w:rsidRPr="003979A3">
        <w:rPr>
          <w:rFonts w:ascii="Times New Roman" w:hAnsi="Times New Roman" w:cs="Times New Roman"/>
          <w:sz w:val="24"/>
          <w:szCs w:val="24"/>
        </w:rPr>
        <w:t xml:space="preserve">, что они отвечают лишь в рамках уставного капитала. Но, в соответствии с </w:t>
      </w:r>
      <w:r w:rsidRPr="003979A3">
        <w:rPr>
          <w:rFonts w:ascii="Times New Roman" w:hAnsi="Times New Roman" w:cs="Times New Roman"/>
          <w:b/>
          <w:bCs/>
          <w:sz w:val="24"/>
          <w:szCs w:val="24"/>
        </w:rPr>
        <w:t>п. 21 ст. 49</w:t>
      </w:r>
      <w:r w:rsidRPr="003979A3">
        <w:rPr>
          <w:rFonts w:ascii="Times New Roman" w:hAnsi="Times New Roman" w:cs="Times New Roman"/>
          <w:sz w:val="24"/>
          <w:szCs w:val="24"/>
        </w:rPr>
        <w:t xml:space="preserve"> </w:t>
      </w:r>
      <w:r w:rsidRPr="003979A3">
        <w:rPr>
          <w:rFonts w:ascii="Times New Roman" w:hAnsi="Times New Roman" w:cs="Times New Roman"/>
          <w:b/>
          <w:bCs/>
          <w:sz w:val="24"/>
          <w:szCs w:val="24"/>
        </w:rPr>
        <w:t>НК</w:t>
      </w:r>
      <w:r w:rsidRPr="003979A3">
        <w:rPr>
          <w:rFonts w:ascii="Times New Roman" w:hAnsi="Times New Roman" w:cs="Times New Roman"/>
          <w:sz w:val="24"/>
          <w:szCs w:val="24"/>
        </w:rPr>
        <w:t xml:space="preserve">, в рамках уставного капитала они несут ответственность только перед другими бизнесменами. Перед государством любой учредитель несет ответственность по недоимкам, пеням и штрафам всем своим личным имуществом при условии, что налоговики применили </w:t>
      </w:r>
      <w:r w:rsidRPr="003979A3">
        <w:rPr>
          <w:rFonts w:ascii="Times New Roman" w:hAnsi="Times New Roman" w:cs="Times New Roman"/>
          <w:b/>
          <w:bCs/>
          <w:sz w:val="24"/>
          <w:szCs w:val="24"/>
        </w:rPr>
        <w:t>п. 2 ст. 49 НК</w:t>
      </w:r>
      <w:r w:rsidRPr="003979A3">
        <w:rPr>
          <w:rFonts w:ascii="Times New Roman" w:hAnsi="Times New Roman" w:cs="Times New Roman"/>
          <w:sz w:val="24"/>
          <w:szCs w:val="24"/>
        </w:rPr>
        <w:t>.</w:t>
      </w:r>
    </w:p>
    <w:p w:rsidR="001D6EC2" w:rsidRPr="007450D0" w:rsidRDefault="00D36AC5" w:rsidP="00BF4A48">
      <w:pPr>
        <w:pStyle w:val="a7"/>
        <w:numPr>
          <w:ilvl w:val="0"/>
          <w:numId w:val="6"/>
        </w:numPr>
        <w:jc w:val="both"/>
        <w:rPr>
          <w:rFonts w:ascii="Arial" w:hAnsi="Arial" w:cs="Arial"/>
          <w:sz w:val="20"/>
          <w:szCs w:val="20"/>
        </w:rPr>
      </w:pPr>
      <w:r w:rsidRPr="001D6EC2">
        <w:rPr>
          <w:rFonts w:ascii="Times New Roman" w:hAnsi="Times New Roman" w:cs="Times New Roman"/>
          <w:sz w:val="24"/>
          <w:szCs w:val="24"/>
        </w:rPr>
        <w:t>Е</w:t>
      </w:r>
      <w:r w:rsidR="0053665B" w:rsidRPr="001D6EC2">
        <w:rPr>
          <w:rFonts w:ascii="Times New Roman" w:hAnsi="Times New Roman" w:cs="Times New Roman"/>
          <w:sz w:val="24"/>
          <w:szCs w:val="24"/>
        </w:rPr>
        <w:t>сли налоговики с использованием суда добились, чтобы учредитель бизнеса отвечал всем своим личным имуществом перед бюджетом по долгам компании, и он эту обязанность не исполняет, тогда налоговые органы получили право составлять протокол об административном правонарушении за подобное нарушение.</w:t>
      </w:r>
      <w:r w:rsidR="0053665B" w:rsidRPr="001D6EC2">
        <w:rPr>
          <w:rFonts w:ascii="Times New Roman" w:hAnsi="Times New Roman" w:cs="Times New Roman"/>
          <w:sz w:val="20"/>
          <w:szCs w:val="20"/>
        </w:rPr>
        <w:t xml:space="preserve"> </w:t>
      </w:r>
    </w:p>
    <w:p w:rsidR="007450D0" w:rsidRPr="001D6EC2" w:rsidRDefault="007450D0" w:rsidP="007450D0">
      <w:pPr>
        <w:pStyle w:val="a7"/>
        <w:ind w:left="780"/>
        <w:jc w:val="both"/>
        <w:rPr>
          <w:rFonts w:ascii="Arial" w:hAnsi="Arial" w:cs="Arial"/>
          <w:sz w:val="20"/>
          <w:szCs w:val="20"/>
        </w:rPr>
      </w:pPr>
    </w:p>
    <w:sectPr w:rsidR="007450D0" w:rsidRPr="001D6EC2" w:rsidSect="00A34202">
      <w:pgSz w:w="11906" w:h="16838"/>
      <w:pgMar w:top="851" w:right="42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8BF"/>
    <w:multiLevelType w:val="hybridMultilevel"/>
    <w:tmpl w:val="8592D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03F0F"/>
    <w:multiLevelType w:val="hybridMultilevel"/>
    <w:tmpl w:val="DC1A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F0425"/>
    <w:multiLevelType w:val="hybridMultilevel"/>
    <w:tmpl w:val="51D01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153B1"/>
    <w:multiLevelType w:val="hybridMultilevel"/>
    <w:tmpl w:val="CFEC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C8672C"/>
    <w:multiLevelType w:val="hybridMultilevel"/>
    <w:tmpl w:val="870AF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F015E0"/>
    <w:multiLevelType w:val="hybridMultilevel"/>
    <w:tmpl w:val="DE9ED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9044C7"/>
    <w:multiLevelType w:val="hybridMultilevel"/>
    <w:tmpl w:val="A1722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93F74"/>
    <w:multiLevelType w:val="multilevel"/>
    <w:tmpl w:val="0F769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7E5105"/>
    <w:multiLevelType w:val="multilevel"/>
    <w:tmpl w:val="FA5A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75B9F"/>
    <w:multiLevelType w:val="hybridMultilevel"/>
    <w:tmpl w:val="6968239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6CF07AE0"/>
    <w:multiLevelType w:val="hybridMultilevel"/>
    <w:tmpl w:val="8A789E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757043"/>
    <w:multiLevelType w:val="multilevel"/>
    <w:tmpl w:val="F85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613A44"/>
    <w:multiLevelType w:val="multilevel"/>
    <w:tmpl w:val="0994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3"/>
  </w:num>
  <w:num w:numId="4">
    <w:abstractNumId w:val="2"/>
  </w:num>
  <w:num w:numId="5">
    <w:abstractNumId w:val="1"/>
  </w:num>
  <w:num w:numId="6">
    <w:abstractNumId w:val="9"/>
  </w:num>
  <w:num w:numId="7">
    <w:abstractNumId w:val="4"/>
  </w:num>
  <w:num w:numId="8">
    <w:abstractNumId w:val="12"/>
  </w:num>
  <w:num w:numId="9">
    <w:abstractNumId w:val="11"/>
  </w:num>
  <w:num w:numId="10">
    <w:abstractNumId w:val="5"/>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3F"/>
    <w:rsid w:val="00052253"/>
    <w:rsid w:val="001D6EC2"/>
    <w:rsid w:val="00236455"/>
    <w:rsid w:val="002A6FAC"/>
    <w:rsid w:val="00391DEE"/>
    <w:rsid w:val="003979A3"/>
    <w:rsid w:val="003A763F"/>
    <w:rsid w:val="0053665B"/>
    <w:rsid w:val="005A5C56"/>
    <w:rsid w:val="007450D0"/>
    <w:rsid w:val="00844101"/>
    <w:rsid w:val="00847505"/>
    <w:rsid w:val="00A34202"/>
    <w:rsid w:val="00A56B53"/>
    <w:rsid w:val="00B64741"/>
    <w:rsid w:val="00B81592"/>
    <w:rsid w:val="00BF4A48"/>
    <w:rsid w:val="00C0054B"/>
    <w:rsid w:val="00CC2386"/>
    <w:rsid w:val="00D36AC5"/>
    <w:rsid w:val="00DE37E8"/>
    <w:rsid w:val="00F415A6"/>
    <w:rsid w:val="00FC0E1B"/>
    <w:rsid w:val="00FC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5B"/>
  </w:style>
  <w:style w:type="paragraph" w:styleId="1">
    <w:name w:val="heading 1"/>
    <w:basedOn w:val="a"/>
    <w:link w:val="10"/>
    <w:uiPriority w:val="9"/>
    <w:qFormat/>
    <w:rsid w:val="00391DEE"/>
    <w:pPr>
      <w:spacing w:before="100" w:beforeAutospacing="1" w:after="90" w:line="240" w:lineRule="auto"/>
      <w:outlineLvl w:val="0"/>
    </w:pPr>
    <w:rPr>
      <w:rFonts w:ascii="Times New Roman" w:eastAsia="Times New Roman" w:hAnsi="Times New Roman" w:cs="Times New Roman"/>
      <w:b/>
      <w:bCs/>
      <w:color w:val="0E4602"/>
      <w:kern w:val="36"/>
      <w:sz w:val="27"/>
      <w:szCs w:val="27"/>
      <w:lang w:eastAsia="ru-RU"/>
    </w:rPr>
  </w:style>
  <w:style w:type="paragraph" w:styleId="2">
    <w:name w:val="heading 2"/>
    <w:basedOn w:val="a"/>
    <w:next w:val="a"/>
    <w:link w:val="20"/>
    <w:uiPriority w:val="9"/>
    <w:semiHidden/>
    <w:unhideWhenUsed/>
    <w:qFormat/>
    <w:rsid w:val="001D6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91D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DEE"/>
    <w:rPr>
      <w:rFonts w:ascii="Times New Roman" w:eastAsia="Times New Roman" w:hAnsi="Times New Roman" w:cs="Times New Roman"/>
      <w:b/>
      <w:bCs/>
      <w:color w:val="0E4602"/>
      <w:kern w:val="36"/>
      <w:sz w:val="27"/>
      <w:szCs w:val="27"/>
      <w:lang w:eastAsia="ru-RU"/>
    </w:rPr>
  </w:style>
  <w:style w:type="character" w:customStyle="1" w:styleId="40">
    <w:name w:val="Заголовок 4 Знак"/>
    <w:basedOn w:val="a0"/>
    <w:link w:val="4"/>
    <w:uiPriority w:val="9"/>
    <w:rsid w:val="00391DE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91DEE"/>
    <w:rPr>
      <w:color w:val="0079CD"/>
      <w:u w:val="single"/>
    </w:rPr>
  </w:style>
  <w:style w:type="paragraph" w:styleId="a4">
    <w:name w:val="Normal (Web)"/>
    <w:basedOn w:val="a"/>
    <w:uiPriority w:val="99"/>
    <w:semiHidden/>
    <w:unhideWhenUsed/>
    <w:rsid w:val="00391DEE"/>
    <w:pPr>
      <w:spacing w:after="0" w:line="240" w:lineRule="auto"/>
      <w:jc w:val="both"/>
    </w:pPr>
    <w:rPr>
      <w:rFonts w:ascii="Times New Roman" w:eastAsia="Times New Roman" w:hAnsi="Times New Roman" w:cs="Times New Roman"/>
      <w:sz w:val="24"/>
      <w:szCs w:val="24"/>
      <w:lang w:eastAsia="ru-RU"/>
    </w:rPr>
  </w:style>
  <w:style w:type="character" w:styleId="a5">
    <w:name w:val="Emphasis"/>
    <w:basedOn w:val="a0"/>
    <w:uiPriority w:val="20"/>
    <w:qFormat/>
    <w:rsid w:val="00391DEE"/>
    <w:rPr>
      <w:i/>
      <w:iCs/>
    </w:rPr>
  </w:style>
  <w:style w:type="character" w:styleId="a6">
    <w:name w:val="Strong"/>
    <w:basedOn w:val="a0"/>
    <w:uiPriority w:val="22"/>
    <w:qFormat/>
    <w:rsid w:val="00391DEE"/>
    <w:rPr>
      <w:b/>
      <w:bCs/>
    </w:rPr>
  </w:style>
  <w:style w:type="paragraph" w:styleId="a7">
    <w:name w:val="No Spacing"/>
    <w:uiPriority w:val="1"/>
    <w:qFormat/>
    <w:rsid w:val="00236455"/>
    <w:pPr>
      <w:spacing w:after="0" w:line="240" w:lineRule="auto"/>
    </w:pPr>
  </w:style>
  <w:style w:type="table" w:styleId="a8">
    <w:name w:val="Table Grid"/>
    <w:basedOn w:val="a1"/>
    <w:uiPriority w:val="59"/>
    <w:rsid w:val="00DE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D6EC2"/>
    <w:rPr>
      <w:rFonts w:asciiTheme="majorHAnsi" w:eastAsiaTheme="majorEastAsia" w:hAnsiTheme="majorHAnsi" w:cstheme="majorBidi"/>
      <w:b/>
      <w:bCs/>
      <w:color w:val="4F81BD" w:themeColor="accent1"/>
      <w:sz w:val="26"/>
      <w:szCs w:val="26"/>
    </w:rPr>
  </w:style>
  <w:style w:type="paragraph" w:customStyle="1" w:styleId="red">
    <w:name w:val="red"/>
    <w:basedOn w:val="a"/>
    <w:rsid w:val="001D6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450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5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5B"/>
  </w:style>
  <w:style w:type="paragraph" w:styleId="1">
    <w:name w:val="heading 1"/>
    <w:basedOn w:val="a"/>
    <w:link w:val="10"/>
    <w:uiPriority w:val="9"/>
    <w:qFormat/>
    <w:rsid w:val="00391DEE"/>
    <w:pPr>
      <w:spacing w:before="100" w:beforeAutospacing="1" w:after="90" w:line="240" w:lineRule="auto"/>
      <w:outlineLvl w:val="0"/>
    </w:pPr>
    <w:rPr>
      <w:rFonts w:ascii="Times New Roman" w:eastAsia="Times New Roman" w:hAnsi="Times New Roman" w:cs="Times New Roman"/>
      <w:b/>
      <w:bCs/>
      <w:color w:val="0E4602"/>
      <w:kern w:val="36"/>
      <w:sz w:val="27"/>
      <w:szCs w:val="27"/>
      <w:lang w:eastAsia="ru-RU"/>
    </w:rPr>
  </w:style>
  <w:style w:type="paragraph" w:styleId="2">
    <w:name w:val="heading 2"/>
    <w:basedOn w:val="a"/>
    <w:next w:val="a"/>
    <w:link w:val="20"/>
    <w:uiPriority w:val="9"/>
    <w:semiHidden/>
    <w:unhideWhenUsed/>
    <w:qFormat/>
    <w:rsid w:val="001D6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91D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DEE"/>
    <w:rPr>
      <w:rFonts w:ascii="Times New Roman" w:eastAsia="Times New Roman" w:hAnsi="Times New Roman" w:cs="Times New Roman"/>
      <w:b/>
      <w:bCs/>
      <w:color w:val="0E4602"/>
      <w:kern w:val="36"/>
      <w:sz w:val="27"/>
      <w:szCs w:val="27"/>
      <w:lang w:eastAsia="ru-RU"/>
    </w:rPr>
  </w:style>
  <w:style w:type="character" w:customStyle="1" w:styleId="40">
    <w:name w:val="Заголовок 4 Знак"/>
    <w:basedOn w:val="a0"/>
    <w:link w:val="4"/>
    <w:uiPriority w:val="9"/>
    <w:rsid w:val="00391DE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91DEE"/>
    <w:rPr>
      <w:color w:val="0079CD"/>
      <w:u w:val="single"/>
    </w:rPr>
  </w:style>
  <w:style w:type="paragraph" w:styleId="a4">
    <w:name w:val="Normal (Web)"/>
    <w:basedOn w:val="a"/>
    <w:uiPriority w:val="99"/>
    <w:semiHidden/>
    <w:unhideWhenUsed/>
    <w:rsid w:val="00391DEE"/>
    <w:pPr>
      <w:spacing w:after="0" w:line="240" w:lineRule="auto"/>
      <w:jc w:val="both"/>
    </w:pPr>
    <w:rPr>
      <w:rFonts w:ascii="Times New Roman" w:eastAsia="Times New Roman" w:hAnsi="Times New Roman" w:cs="Times New Roman"/>
      <w:sz w:val="24"/>
      <w:szCs w:val="24"/>
      <w:lang w:eastAsia="ru-RU"/>
    </w:rPr>
  </w:style>
  <w:style w:type="character" w:styleId="a5">
    <w:name w:val="Emphasis"/>
    <w:basedOn w:val="a0"/>
    <w:uiPriority w:val="20"/>
    <w:qFormat/>
    <w:rsid w:val="00391DEE"/>
    <w:rPr>
      <w:i/>
      <w:iCs/>
    </w:rPr>
  </w:style>
  <w:style w:type="character" w:styleId="a6">
    <w:name w:val="Strong"/>
    <w:basedOn w:val="a0"/>
    <w:uiPriority w:val="22"/>
    <w:qFormat/>
    <w:rsid w:val="00391DEE"/>
    <w:rPr>
      <w:b/>
      <w:bCs/>
    </w:rPr>
  </w:style>
  <w:style w:type="paragraph" w:styleId="a7">
    <w:name w:val="No Spacing"/>
    <w:uiPriority w:val="1"/>
    <w:qFormat/>
    <w:rsid w:val="00236455"/>
    <w:pPr>
      <w:spacing w:after="0" w:line="240" w:lineRule="auto"/>
    </w:pPr>
  </w:style>
  <w:style w:type="table" w:styleId="a8">
    <w:name w:val="Table Grid"/>
    <w:basedOn w:val="a1"/>
    <w:uiPriority w:val="59"/>
    <w:rsid w:val="00DE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D6EC2"/>
    <w:rPr>
      <w:rFonts w:asciiTheme="majorHAnsi" w:eastAsiaTheme="majorEastAsia" w:hAnsiTheme="majorHAnsi" w:cstheme="majorBidi"/>
      <w:b/>
      <w:bCs/>
      <w:color w:val="4F81BD" w:themeColor="accent1"/>
      <w:sz w:val="26"/>
      <w:szCs w:val="26"/>
    </w:rPr>
  </w:style>
  <w:style w:type="paragraph" w:customStyle="1" w:styleId="red">
    <w:name w:val="red"/>
    <w:basedOn w:val="a"/>
    <w:rsid w:val="001D6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450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5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7505">
      <w:bodyDiv w:val="1"/>
      <w:marLeft w:val="0"/>
      <w:marRight w:val="0"/>
      <w:marTop w:val="0"/>
      <w:marBottom w:val="0"/>
      <w:divBdr>
        <w:top w:val="none" w:sz="0" w:space="0" w:color="auto"/>
        <w:left w:val="none" w:sz="0" w:space="0" w:color="auto"/>
        <w:bottom w:val="none" w:sz="0" w:space="0" w:color="auto"/>
        <w:right w:val="none" w:sz="0" w:space="0" w:color="auto"/>
      </w:divBdr>
      <w:divsChild>
        <w:div w:id="1119299107">
          <w:marLeft w:val="0"/>
          <w:marRight w:val="0"/>
          <w:marTop w:val="0"/>
          <w:marBottom w:val="0"/>
          <w:divBdr>
            <w:top w:val="none" w:sz="0" w:space="0" w:color="auto"/>
            <w:left w:val="none" w:sz="0" w:space="0" w:color="auto"/>
            <w:bottom w:val="none" w:sz="0" w:space="0" w:color="auto"/>
            <w:right w:val="none" w:sz="0" w:space="0" w:color="auto"/>
          </w:divBdr>
          <w:divsChild>
            <w:div w:id="709644472">
              <w:marLeft w:val="0"/>
              <w:marRight w:val="0"/>
              <w:marTop w:val="0"/>
              <w:marBottom w:val="0"/>
              <w:divBdr>
                <w:top w:val="none" w:sz="0" w:space="0" w:color="auto"/>
                <w:left w:val="none" w:sz="0" w:space="0" w:color="auto"/>
                <w:bottom w:val="none" w:sz="0" w:space="0" w:color="auto"/>
                <w:right w:val="none" w:sz="0" w:space="0" w:color="auto"/>
              </w:divBdr>
              <w:divsChild>
                <w:div w:id="87234186">
                  <w:marLeft w:val="-225"/>
                  <w:marRight w:val="-225"/>
                  <w:marTop w:val="0"/>
                  <w:marBottom w:val="0"/>
                  <w:divBdr>
                    <w:top w:val="none" w:sz="0" w:space="0" w:color="auto"/>
                    <w:left w:val="none" w:sz="0" w:space="0" w:color="auto"/>
                    <w:bottom w:val="none" w:sz="0" w:space="0" w:color="auto"/>
                    <w:right w:val="none" w:sz="0" w:space="0" w:color="auto"/>
                  </w:divBdr>
                  <w:divsChild>
                    <w:div w:id="251593638">
                      <w:marLeft w:val="0"/>
                      <w:marRight w:val="0"/>
                      <w:marTop w:val="0"/>
                      <w:marBottom w:val="0"/>
                      <w:divBdr>
                        <w:top w:val="none" w:sz="0" w:space="0" w:color="auto"/>
                        <w:left w:val="none" w:sz="0" w:space="0" w:color="auto"/>
                        <w:bottom w:val="none" w:sz="0" w:space="0" w:color="auto"/>
                        <w:right w:val="none" w:sz="0" w:space="0" w:color="auto"/>
                      </w:divBdr>
                      <w:divsChild>
                        <w:div w:id="10054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039193">
      <w:bodyDiv w:val="1"/>
      <w:marLeft w:val="0"/>
      <w:marRight w:val="0"/>
      <w:marTop w:val="0"/>
      <w:marBottom w:val="0"/>
      <w:divBdr>
        <w:top w:val="none" w:sz="0" w:space="0" w:color="auto"/>
        <w:left w:val="none" w:sz="0" w:space="0" w:color="auto"/>
        <w:bottom w:val="none" w:sz="0" w:space="0" w:color="auto"/>
        <w:right w:val="none" w:sz="0" w:space="0" w:color="auto"/>
      </w:divBdr>
      <w:divsChild>
        <w:div w:id="2010449018">
          <w:marLeft w:val="0"/>
          <w:marRight w:val="0"/>
          <w:marTop w:val="0"/>
          <w:marBottom w:val="0"/>
          <w:divBdr>
            <w:top w:val="none" w:sz="0" w:space="0" w:color="auto"/>
            <w:left w:val="none" w:sz="0" w:space="0" w:color="auto"/>
            <w:bottom w:val="none" w:sz="0" w:space="0" w:color="auto"/>
            <w:right w:val="none" w:sz="0" w:space="0" w:color="auto"/>
          </w:divBdr>
          <w:divsChild>
            <w:div w:id="16418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0964">
      <w:bodyDiv w:val="1"/>
      <w:marLeft w:val="0"/>
      <w:marRight w:val="0"/>
      <w:marTop w:val="0"/>
      <w:marBottom w:val="0"/>
      <w:divBdr>
        <w:top w:val="none" w:sz="0" w:space="0" w:color="auto"/>
        <w:left w:val="none" w:sz="0" w:space="0" w:color="auto"/>
        <w:bottom w:val="none" w:sz="0" w:space="0" w:color="auto"/>
        <w:right w:val="none" w:sz="0" w:space="0" w:color="auto"/>
      </w:divBdr>
      <w:divsChild>
        <w:div w:id="1188449864">
          <w:marLeft w:val="0"/>
          <w:marRight w:val="0"/>
          <w:marTop w:val="0"/>
          <w:marBottom w:val="0"/>
          <w:divBdr>
            <w:top w:val="none" w:sz="0" w:space="0" w:color="auto"/>
            <w:left w:val="none" w:sz="0" w:space="0" w:color="auto"/>
            <w:bottom w:val="none" w:sz="0" w:space="0" w:color="auto"/>
            <w:right w:val="none" w:sz="0" w:space="0" w:color="auto"/>
          </w:divBdr>
          <w:divsChild>
            <w:div w:id="615866570">
              <w:marLeft w:val="0"/>
              <w:marRight w:val="0"/>
              <w:marTop w:val="0"/>
              <w:marBottom w:val="0"/>
              <w:divBdr>
                <w:top w:val="none" w:sz="0" w:space="0" w:color="auto"/>
                <w:left w:val="none" w:sz="0" w:space="0" w:color="auto"/>
                <w:bottom w:val="none" w:sz="0" w:space="0" w:color="auto"/>
                <w:right w:val="none" w:sz="0" w:space="0" w:color="auto"/>
              </w:divBdr>
              <w:divsChild>
                <w:div w:id="1180046628">
                  <w:marLeft w:val="0"/>
                  <w:marRight w:val="0"/>
                  <w:marTop w:val="0"/>
                  <w:marBottom w:val="0"/>
                  <w:divBdr>
                    <w:top w:val="none" w:sz="0" w:space="0" w:color="auto"/>
                    <w:left w:val="none" w:sz="0" w:space="0" w:color="auto"/>
                    <w:bottom w:val="none" w:sz="0" w:space="0" w:color="auto"/>
                    <w:right w:val="none" w:sz="0" w:space="0" w:color="auto"/>
                  </w:divBdr>
                  <w:divsChild>
                    <w:div w:id="1297102290">
                      <w:marLeft w:val="0"/>
                      <w:marRight w:val="0"/>
                      <w:marTop w:val="0"/>
                      <w:marBottom w:val="0"/>
                      <w:divBdr>
                        <w:top w:val="none" w:sz="0" w:space="0" w:color="auto"/>
                        <w:left w:val="none" w:sz="0" w:space="0" w:color="auto"/>
                        <w:bottom w:val="none" w:sz="0" w:space="0" w:color="auto"/>
                        <w:right w:val="none" w:sz="0" w:space="0" w:color="auto"/>
                      </w:divBdr>
                      <w:divsChild>
                        <w:div w:id="1544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2016-03-29T08:45:00Z</dcterms:created>
  <dcterms:modified xsi:type="dcterms:W3CDTF">2016-04-25T13:25:00Z</dcterms:modified>
</cp:coreProperties>
</file>