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E" w:rsidRPr="003048B8" w:rsidRDefault="001E1353" w:rsidP="00B84F69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Общий алгоритм </w:t>
      </w:r>
      <w:r w:rsidR="004A100E"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>приема на работу в 2016 году</w:t>
      </w:r>
      <w:r w:rsidR="002A0CE2"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80158"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349F" w:rsidRPr="003048B8" w:rsidRDefault="00C4349F" w:rsidP="006F15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6936D6" w:rsidRPr="003048B8" w:rsidTr="00375B29">
        <w:tc>
          <w:tcPr>
            <w:tcW w:w="2127" w:type="dxa"/>
          </w:tcPr>
          <w:p w:rsidR="00A77975" w:rsidRPr="003048B8" w:rsidRDefault="00A77975" w:rsidP="00A7797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Подготовительные мероприятия</w:t>
            </w:r>
          </w:p>
          <w:p w:rsidR="00A77975" w:rsidRPr="003048B8" w:rsidRDefault="00A77975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77975" w:rsidRPr="003048B8" w:rsidRDefault="006F1547" w:rsidP="00A77975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Запрашиваем документы, необходимые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на работу: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трудовую книжку (исключением считается оформление первого в биографии работника трудового договора или прием на работу на условиях совместительства);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страховое свидетельство государственного пенсионного страхования (при его наличии);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 получении образования, квалификационного уровня или специальных знаний (при поступлении на работу, требующую специальной подготовки);</w:t>
            </w:r>
          </w:p>
          <w:p w:rsidR="00A77975" w:rsidRPr="003048B8" w:rsidRDefault="00A77975" w:rsidP="00A77975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воинского учета (для военнообязанных лиц);</w:t>
            </w:r>
          </w:p>
          <w:p w:rsidR="00A77975" w:rsidRPr="003048B8" w:rsidRDefault="00A77975" w:rsidP="006F1547">
            <w:pPr>
              <w:pStyle w:val="a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справку о наличии (отсутствии) судимости (при необходимости).</w:t>
            </w:r>
          </w:p>
          <w:p w:rsidR="00A77975" w:rsidRPr="003048B8" w:rsidRDefault="006F1547" w:rsidP="00A77975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Направляем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на предварительный медицинский осмотр (если необходимо)</w:t>
            </w:r>
            <w:r w:rsidR="0029002F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rPr>
          <w:trHeight w:val="736"/>
        </w:trPr>
        <w:tc>
          <w:tcPr>
            <w:tcW w:w="2127" w:type="dxa"/>
          </w:tcPr>
          <w:p w:rsidR="00A77975" w:rsidRPr="003048B8" w:rsidRDefault="00A77975" w:rsidP="007D7C92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Знакомим с локальными актами</w:t>
            </w:r>
            <w:r w:rsidR="007D7C92" w:rsidRPr="00304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A77975" w:rsidRDefault="00A77975" w:rsidP="00A77975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Знакомим работника с локальными нормативными актами и коллективным договором (при его наличии)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обязательным локальным нормативным актам относятся: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 обеспечению безопасных условий и охране труда;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нормированном рабочем дне;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порядке хранения персональных данных работника.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 локальным нормативным актам также </w:t>
            </w:r>
            <w:proofErr w:type="gramStart"/>
            <w:r w:rsidRPr="00236E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отнесены</w:t>
            </w:r>
            <w:proofErr w:type="gramEnd"/>
            <w:r w:rsidRPr="00236E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штатное расписание;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договор на каждого сотрудника;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должностная инструкция;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 о приеме, переводе, увольнении работника;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приказы руководителя организации;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графики отпусков;</w:t>
            </w:r>
          </w:p>
          <w:p w:rsidR="00375B29" w:rsidRPr="00236E34" w:rsidRDefault="00375B29" w:rsidP="00375B29">
            <w:pPr>
              <w:pStyle w:val="a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структурном подразделении и т.д.</w:t>
            </w:r>
          </w:p>
          <w:p w:rsidR="00A77975" w:rsidRPr="003048B8" w:rsidRDefault="00FA57EC" w:rsidP="0029002F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</w:t>
            </w:r>
            <w:r w:rsidR="00A77975" w:rsidRPr="00375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 работника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ознакомления с локальными нормативными актами.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A77975" w:rsidP="00A7797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Заключаем трудовой договор</w:t>
            </w:r>
          </w:p>
        </w:tc>
        <w:tc>
          <w:tcPr>
            <w:tcW w:w="7938" w:type="dxa"/>
          </w:tcPr>
          <w:p w:rsidR="00A77975" w:rsidRPr="003048B8" w:rsidRDefault="00A77975" w:rsidP="00A77975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Заполняем шаблон трудового договора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915EE9" w:rsidP="00A77975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Работодатель и работник подписывают трудовой договор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72512B" w:rsidP="00A77975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Регистрируем трудовой договор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трудовых договоров и соглашений к ним</w:t>
            </w:r>
            <w:r w:rsidR="0037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5B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75B2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72512B" w:rsidP="00A77975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Вручаем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7EC" w:rsidRPr="003048B8">
              <w:rPr>
                <w:rFonts w:ascii="Times New Roman" w:hAnsi="Times New Roman" w:cs="Times New Roman"/>
                <w:sz w:val="24"/>
                <w:szCs w:val="24"/>
              </w:rPr>
              <w:t>один экземпляр</w:t>
            </w:r>
            <w:r w:rsidR="00A77975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работнику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804E29" w:rsidP="007D7C9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Заключаем договор о полной материальной ответственности</w:t>
            </w:r>
            <w:r w:rsidR="007D7C92"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804E29" w:rsidRPr="003048B8" w:rsidRDefault="00E53375" w:rsidP="00804E29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Заполняем шаблон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E29" w:rsidRPr="003048B8" w:rsidRDefault="00E53375" w:rsidP="00804E29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Подписываем договор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и работником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E29" w:rsidRPr="003048B8" w:rsidRDefault="00E53375" w:rsidP="00804E29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Регистрируем договор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договоров о материальной ответственности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E53375" w:rsidP="00804E29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Вручаем один экземпляр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 w:rsidR="00804E29" w:rsidRPr="003048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4E29" w:rsidRPr="003048B8">
              <w:rPr>
                <w:rFonts w:ascii="Times New Roman" w:hAnsi="Times New Roman" w:cs="Times New Roman"/>
                <w:sz w:val="24"/>
                <w:szCs w:val="24"/>
              </w:rPr>
              <w:t>договора работнику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1F6281" w:rsidP="001F628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Готовим приказ о приеме на работу</w:t>
            </w:r>
            <w:r w:rsidRPr="003048B8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7938" w:type="dxa"/>
          </w:tcPr>
          <w:p w:rsidR="001F6281" w:rsidRPr="003048B8" w:rsidRDefault="00350F66" w:rsidP="001F628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Заполняем формы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Т-1 и Т-1а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81" w:rsidRPr="003048B8" w:rsidRDefault="00FA26B9" w:rsidP="001F628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Подписываем приказ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у руководителя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81" w:rsidRPr="003048B8" w:rsidRDefault="00FA26B9" w:rsidP="001F628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Регистрируем приказ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приказов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975" w:rsidRPr="003048B8" w:rsidRDefault="00A12942" w:rsidP="00A12942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с приказом под </w:t>
            </w: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F6281" w:rsidRPr="003048B8">
              <w:rPr>
                <w:rFonts w:ascii="Times New Roman" w:hAnsi="Times New Roman" w:cs="Times New Roman"/>
                <w:sz w:val="24"/>
                <w:szCs w:val="24"/>
              </w:rPr>
              <w:t>пись в трехдневный срок со дня фактического начала работы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1F6281" w:rsidP="007D7C92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Вносим записи в трудовую книжку</w:t>
            </w:r>
            <w:r w:rsidR="007D7C92" w:rsidRPr="003048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77975" w:rsidRPr="003048B8" w:rsidRDefault="001F6281" w:rsidP="00FA26B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FA26B9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осим</w:t>
            </w: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о приеме на рабо</w:t>
            </w:r>
            <w:r w:rsidR="00FA26B9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в трудовую книжку</w:t>
            </w: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позднее, чем на шестой день с того момента, как сотрудник приступил к работе (ч. 3 ст. 66 ТК РФ). Если работник впервые начинает свою трудовую деятельность, то помимо записи собственно о приеме потребуется заполнить еще и титульный лист трудовой книжки.</w:t>
            </w:r>
          </w:p>
        </w:tc>
      </w:tr>
      <w:tr w:rsidR="006936D6" w:rsidRPr="003048B8" w:rsidTr="00462297">
        <w:tc>
          <w:tcPr>
            <w:tcW w:w="10065" w:type="dxa"/>
            <w:gridSpan w:val="2"/>
          </w:tcPr>
          <w:p w:rsidR="006B759E" w:rsidRPr="003048B8" w:rsidRDefault="006B759E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Вносим сведения в Книгу учета движения трудовых книжек и вкладышей к ним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6F1547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 xml:space="preserve">Оформляем личную </w:t>
            </w: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карточку</w:t>
            </w:r>
          </w:p>
        </w:tc>
        <w:tc>
          <w:tcPr>
            <w:tcW w:w="7938" w:type="dxa"/>
          </w:tcPr>
          <w:p w:rsidR="006F1547" w:rsidRPr="003048B8" w:rsidRDefault="006B759E" w:rsidP="006F1547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унифицированную форму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Т-2;</w:t>
            </w:r>
          </w:p>
          <w:p w:rsidR="00A77975" w:rsidRPr="003048B8" w:rsidRDefault="006B759E" w:rsidP="00A12942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A12942" w:rsidRPr="003048B8">
              <w:rPr>
                <w:rFonts w:ascii="Times New Roman" w:hAnsi="Times New Roman" w:cs="Times New Roman"/>
                <w:sz w:val="24"/>
                <w:szCs w:val="24"/>
              </w:rPr>
              <w:t>омить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под </w:t>
            </w:r>
            <w:r w:rsidR="00A12942" w:rsidRPr="003048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t xml:space="preserve">пись со сведениями, внесенными в 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трудовую книжку и в личную карточку.</w:t>
            </w:r>
          </w:p>
        </w:tc>
      </w:tr>
      <w:tr w:rsidR="006936D6" w:rsidRPr="003048B8" w:rsidTr="00375B29">
        <w:tc>
          <w:tcPr>
            <w:tcW w:w="2127" w:type="dxa"/>
          </w:tcPr>
          <w:p w:rsidR="00A77975" w:rsidRPr="003048B8" w:rsidRDefault="006F1547" w:rsidP="0024629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Направляем обязательную информацию</w:t>
            </w:r>
          </w:p>
        </w:tc>
        <w:tc>
          <w:tcPr>
            <w:tcW w:w="7938" w:type="dxa"/>
          </w:tcPr>
          <w:p w:rsidR="006F1547" w:rsidRPr="003048B8" w:rsidRDefault="00A12942" w:rsidP="006F1547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По последнему месту службы — в отношении граждан, которые за последние два года, предшествующие трудоустройству, замещали должности государственной или муниципальной службы — в десятидневный срок от даты заключения трудового договора;</w:t>
            </w:r>
          </w:p>
          <w:p w:rsidR="006F1547" w:rsidRPr="003048B8" w:rsidRDefault="006F1547" w:rsidP="006F1547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</w:rPr>
              <w:t>В военные комиссариаты и (или) органы местного самоуправления — в отношении граждан, подлежащих воинскому учету;</w:t>
            </w:r>
          </w:p>
          <w:p w:rsidR="00A77975" w:rsidRPr="003048B8" w:rsidRDefault="006B759E" w:rsidP="00B84F69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иностранцев, завершающим этапом я</w:t>
            </w:r>
            <w:r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вляется подготовка и направление</w:t>
            </w:r>
            <w:r w:rsidR="006F1547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уведомления о приеме на работу в органы Федеральной миграционной службы в течение трех рабочих дней с </w:t>
            </w:r>
            <w:r w:rsidR="0029002F" w:rsidRPr="00304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трудоустройства иностранца.</w:t>
            </w:r>
          </w:p>
        </w:tc>
      </w:tr>
    </w:tbl>
    <w:p w:rsidR="006D727B" w:rsidRPr="003048B8" w:rsidRDefault="006D727B" w:rsidP="007D7C92">
      <w:pPr>
        <w:pStyle w:val="aa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0BEC" w:rsidRDefault="006F1547" w:rsidP="007D7C9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7C92" w:rsidRPr="00304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малом бизнесе при приеме на работу </w:t>
      </w:r>
      <w:r w:rsidR="007D7C92" w:rsidRPr="009C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разрешается не составлять</w:t>
      </w:r>
      <w:r w:rsidR="00610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BEC" w:rsidRDefault="007D7C92" w:rsidP="00610BEC">
      <w:pPr>
        <w:pStyle w:val="a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</w:t>
      </w:r>
      <w:r w:rsidR="0061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на работу и увольнении;</w:t>
      </w: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BEC" w:rsidRDefault="007D7C92" w:rsidP="00610BEC">
      <w:pPr>
        <w:pStyle w:val="a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61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афики отпусков;</w:t>
      </w: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BEC" w:rsidRDefault="007D7C92" w:rsidP="00610BEC">
      <w:pPr>
        <w:pStyle w:val="a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</w:t>
      </w:r>
      <w:r w:rsidR="00390B45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C92" w:rsidRPr="003048B8" w:rsidRDefault="00390B45" w:rsidP="007D7C9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эта информация содержит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одном документе - </w:t>
      </w:r>
      <w:r w:rsidR="007D7C92" w:rsidRPr="00610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трудовом договоре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нем</w:t>
      </w:r>
      <w:r w:rsidR="00F958E5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все - дата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работу, размер зарплаты, условия труда, время отпуска. И даже порядок увольнения - за какой период работодатель должен будет уведомить работника о сокращении</w:t>
      </w:r>
      <w:r w:rsidR="00F958E5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C92" w:rsidRPr="0030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какую компенсацию за это выплатить. В договоре указывается тот срок, о котором лично договорятся работник и работодатель.</w:t>
      </w:r>
    </w:p>
    <w:p w:rsidR="006D727B" w:rsidRPr="003048B8" w:rsidRDefault="006D727B" w:rsidP="00F958E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b/>
          <w:sz w:val="24"/>
          <w:szCs w:val="24"/>
        </w:rPr>
        <w:t>Испытание</w:t>
      </w:r>
      <w:r w:rsidRPr="003048B8">
        <w:rPr>
          <w:rFonts w:ascii="Times New Roman" w:hAnsi="Times New Roman" w:cs="Times New Roman"/>
          <w:sz w:val="24"/>
          <w:szCs w:val="24"/>
        </w:rPr>
        <w:t xml:space="preserve"> можно установить только по соглашению сторон. </w:t>
      </w:r>
      <w:r w:rsidR="00610BEC">
        <w:rPr>
          <w:rFonts w:ascii="Times New Roman" w:hAnsi="Times New Roman" w:cs="Times New Roman"/>
          <w:sz w:val="24"/>
          <w:szCs w:val="24"/>
        </w:rPr>
        <w:t>П</w:t>
      </w:r>
      <w:r w:rsidRPr="003048B8">
        <w:rPr>
          <w:rFonts w:ascii="Times New Roman" w:hAnsi="Times New Roman" w:cs="Times New Roman"/>
          <w:sz w:val="24"/>
          <w:szCs w:val="24"/>
        </w:rPr>
        <w:t>оложение об испытательном сроке обязательно включите в текст трудового договора. Если этого не сделать, сотрудник будет считаться принятым на работу без испытательного срока. В этом случае уволить его за неудовлетворительные результаты испытания нельзя.</w:t>
      </w: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 xml:space="preserve">По общему правилу продолжительность испытания не должна превышать 3 месяцев. Но для некоторых сотрудников испытательный срок может быть увеличен до 6 месяцев. </w:t>
      </w:r>
      <w:r w:rsidRPr="00610BEC">
        <w:rPr>
          <w:rFonts w:ascii="Times New Roman" w:hAnsi="Times New Roman" w:cs="Times New Roman"/>
          <w:sz w:val="24"/>
          <w:szCs w:val="24"/>
          <w:u w:val="single"/>
        </w:rPr>
        <w:t>Такими сотрудниками являются:</w:t>
      </w:r>
      <w:r w:rsidRPr="00304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E5" w:rsidRPr="003048B8" w:rsidRDefault="00F958E5" w:rsidP="00F958E5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руководители организаций и их заместители;</w:t>
      </w:r>
    </w:p>
    <w:p w:rsidR="00F958E5" w:rsidRPr="003048B8" w:rsidRDefault="00F958E5" w:rsidP="00F958E5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главные бухгалтеры и их заместители;</w:t>
      </w:r>
    </w:p>
    <w:p w:rsidR="00F958E5" w:rsidRDefault="00610BEC" w:rsidP="00F958E5">
      <w:pPr>
        <w:pStyle w:val="a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BEC">
        <w:rPr>
          <w:rFonts w:ascii="Times New Roman" w:hAnsi="Times New Roman" w:cs="Times New Roman"/>
          <w:sz w:val="24"/>
          <w:szCs w:val="24"/>
        </w:rPr>
        <w:t>руководители филиалов,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E5" w:rsidRPr="00610BEC">
        <w:rPr>
          <w:rFonts w:ascii="Times New Roman" w:hAnsi="Times New Roman" w:cs="Times New Roman"/>
          <w:sz w:val="24"/>
          <w:szCs w:val="24"/>
        </w:rPr>
        <w:t>представительств и иных обособленных структурных подразделений.</w:t>
      </w:r>
    </w:p>
    <w:p w:rsidR="00292D9E" w:rsidRPr="00292D9E" w:rsidRDefault="00292D9E" w:rsidP="00292D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92D9E">
        <w:rPr>
          <w:rFonts w:ascii="Times New Roman" w:hAnsi="Times New Roman" w:cs="Times New Roman"/>
          <w:sz w:val="24"/>
          <w:szCs w:val="24"/>
        </w:rPr>
        <w:t xml:space="preserve">Если заключен срочный трудовой договор (от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2D9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2D9E">
        <w:rPr>
          <w:rFonts w:ascii="Times New Roman" w:hAnsi="Times New Roman" w:cs="Times New Roman"/>
          <w:sz w:val="24"/>
          <w:szCs w:val="24"/>
        </w:rPr>
        <w:t xml:space="preserve"> месяцев), то срок испытания не может превышать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2D9E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072F43">
        <w:rPr>
          <w:rFonts w:ascii="Times New Roman" w:hAnsi="Times New Roman" w:cs="Times New Roman"/>
          <w:sz w:val="24"/>
          <w:szCs w:val="24"/>
        </w:rPr>
        <w:t>.</w:t>
      </w: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Если сотрудник не выдержит испытание, трудовой договор расторгается. Уведомить сотрудника о том, что он не прошел испытание, нужно не менее чем за три дня до увольнени</w:t>
      </w:r>
      <w:r w:rsidR="00375B29">
        <w:rPr>
          <w:rFonts w:ascii="Times New Roman" w:hAnsi="Times New Roman" w:cs="Times New Roman"/>
          <w:sz w:val="24"/>
          <w:szCs w:val="24"/>
        </w:rPr>
        <w:t>я. При этом работодатель должен</w:t>
      </w:r>
      <w:bookmarkStart w:id="0" w:name="_GoBack"/>
      <w:bookmarkEnd w:id="0"/>
      <w:r w:rsidRPr="003048B8">
        <w:rPr>
          <w:rFonts w:ascii="Times New Roman" w:hAnsi="Times New Roman" w:cs="Times New Roman"/>
          <w:sz w:val="24"/>
          <w:szCs w:val="24"/>
        </w:rPr>
        <w:t xml:space="preserve"> сообщить свое решение письменно и указать мотивы принятого решения.</w:t>
      </w:r>
    </w:p>
    <w:p w:rsidR="00F958E5" w:rsidRPr="003048B8" w:rsidRDefault="00F958E5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048B8">
        <w:rPr>
          <w:rFonts w:ascii="Times New Roman" w:hAnsi="Times New Roman" w:cs="Times New Roman"/>
          <w:sz w:val="24"/>
          <w:szCs w:val="24"/>
        </w:rPr>
        <w:t>Увольнение беременной женщины во время испытательного срока по инициативе работодателя является незаконным</w:t>
      </w:r>
      <w:r w:rsidR="006D727B" w:rsidRPr="003048B8">
        <w:rPr>
          <w:rFonts w:ascii="Times New Roman" w:hAnsi="Times New Roman" w:cs="Times New Roman"/>
          <w:sz w:val="24"/>
          <w:szCs w:val="24"/>
        </w:rPr>
        <w:t>.</w:t>
      </w:r>
    </w:p>
    <w:p w:rsidR="006D727B" w:rsidRPr="003048B8" w:rsidRDefault="006D727B" w:rsidP="00F95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Pr="003048B8" w:rsidRDefault="004A100E" w:rsidP="00F958E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b/>
          <w:sz w:val="24"/>
          <w:szCs w:val="24"/>
          <w:lang w:eastAsia="ru-RU"/>
        </w:rPr>
        <w:t>Обратите внимание на особенности приема на работу отдельных категорий работников в 2016 году:</w:t>
      </w:r>
    </w:p>
    <w:p w:rsidR="004A100E" w:rsidRPr="003048B8" w:rsidRDefault="004A100E" w:rsidP="0024629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лиц категорически запрещено принимать на работу, связанную с вредными или опасными условиями труда, а также на условиях совместительства;</w:t>
      </w:r>
    </w:p>
    <w:p w:rsidR="004A100E" w:rsidRPr="003048B8" w:rsidRDefault="004A100E" w:rsidP="0024629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sz w:val="24"/>
          <w:szCs w:val="24"/>
          <w:lang w:eastAsia="ru-RU"/>
        </w:rPr>
        <w:t>лиц, судимых за хищения и подобные преступления, запрещается принимать на должности, подразумевающие материальную ответственность;</w:t>
      </w:r>
    </w:p>
    <w:p w:rsidR="004A100E" w:rsidRPr="003048B8" w:rsidRDefault="00E40369" w:rsidP="0024629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B8">
        <w:rPr>
          <w:rFonts w:ascii="Times New Roman" w:hAnsi="Times New Roman" w:cs="Times New Roman"/>
          <w:sz w:val="24"/>
          <w:szCs w:val="24"/>
          <w:lang w:eastAsia="ru-RU"/>
        </w:rPr>
        <w:t>в 2016 году</w:t>
      </w:r>
      <w:r w:rsidR="004A100E" w:rsidRPr="00304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8B8">
        <w:rPr>
          <w:rFonts w:ascii="Times New Roman" w:hAnsi="Times New Roman" w:cs="Times New Roman"/>
          <w:sz w:val="24"/>
          <w:szCs w:val="24"/>
          <w:lang w:eastAsia="ru-RU"/>
        </w:rPr>
        <w:t>применяет</w:t>
      </w:r>
      <w:r w:rsidR="004A100E" w:rsidRPr="003048B8">
        <w:rPr>
          <w:rFonts w:ascii="Times New Roman" w:hAnsi="Times New Roman" w:cs="Times New Roman"/>
          <w:sz w:val="24"/>
          <w:szCs w:val="24"/>
          <w:lang w:eastAsia="ru-RU"/>
        </w:rPr>
        <w:t>ся расширенный список лиц, не допускаемых к педагогической деятельности — имеющих неснятую или непогашенную судимость за умышленные или особо тяжкие преступления, лишенных права осуществлять педагогическую деятельность по решению суда, признанных недееспособными, имеющих определенные инфекционные или психические заболевания, а также не получившие соответствующее образование.</w:t>
      </w:r>
    </w:p>
    <w:p w:rsidR="006F1547" w:rsidRPr="003048B8" w:rsidRDefault="006F1547" w:rsidP="006F1547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1547" w:rsidRPr="003048B8" w:rsidSect="006D72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7C"/>
    <w:multiLevelType w:val="hybridMultilevel"/>
    <w:tmpl w:val="08AE5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60C"/>
    <w:multiLevelType w:val="hybridMultilevel"/>
    <w:tmpl w:val="AEA2F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6D02"/>
    <w:multiLevelType w:val="hybridMultilevel"/>
    <w:tmpl w:val="4D46F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DED"/>
    <w:multiLevelType w:val="multilevel"/>
    <w:tmpl w:val="2F2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966C2"/>
    <w:multiLevelType w:val="hybridMultilevel"/>
    <w:tmpl w:val="FE8CCC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27B"/>
    <w:multiLevelType w:val="hybridMultilevel"/>
    <w:tmpl w:val="E6F2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371E"/>
    <w:multiLevelType w:val="hybridMultilevel"/>
    <w:tmpl w:val="56DCBB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164EF"/>
    <w:multiLevelType w:val="multilevel"/>
    <w:tmpl w:val="C38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54F6F"/>
    <w:multiLevelType w:val="hybridMultilevel"/>
    <w:tmpl w:val="2AA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E19A0"/>
    <w:multiLevelType w:val="multilevel"/>
    <w:tmpl w:val="AB8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C05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DD2A16"/>
    <w:multiLevelType w:val="hybridMultilevel"/>
    <w:tmpl w:val="90F82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55346"/>
    <w:multiLevelType w:val="multilevel"/>
    <w:tmpl w:val="B29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54016"/>
    <w:multiLevelType w:val="hybridMultilevel"/>
    <w:tmpl w:val="818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F7D75"/>
    <w:multiLevelType w:val="hybridMultilevel"/>
    <w:tmpl w:val="87A09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97095"/>
    <w:multiLevelType w:val="hybridMultilevel"/>
    <w:tmpl w:val="FC8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B4EDA"/>
    <w:multiLevelType w:val="hybridMultilevel"/>
    <w:tmpl w:val="9F2A7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F09D6"/>
    <w:multiLevelType w:val="hybridMultilevel"/>
    <w:tmpl w:val="1B528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36028"/>
    <w:multiLevelType w:val="hybridMultilevel"/>
    <w:tmpl w:val="55041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1FA"/>
    <w:multiLevelType w:val="hybridMultilevel"/>
    <w:tmpl w:val="B322C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71661"/>
    <w:multiLevelType w:val="hybridMultilevel"/>
    <w:tmpl w:val="6A7478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13AAD"/>
    <w:multiLevelType w:val="multilevel"/>
    <w:tmpl w:val="5A8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23DE5"/>
    <w:multiLevelType w:val="multilevel"/>
    <w:tmpl w:val="948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57AF5"/>
    <w:multiLevelType w:val="hybridMultilevel"/>
    <w:tmpl w:val="921CE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5165"/>
    <w:multiLevelType w:val="multilevel"/>
    <w:tmpl w:val="9FF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716B6"/>
    <w:multiLevelType w:val="hybridMultilevel"/>
    <w:tmpl w:val="1440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7D6A"/>
    <w:multiLevelType w:val="hybridMultilevel"/>
    <w:tmpl w:val="272C2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22C7C"/>
    <w:multiLevelType w:val="hybridMultilevel"/>
    <w:tmpl w:val="B480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07DE9"/>
    <w:multiLevelType w:val="hybridMultilevel"/>
    <w:tmpl w:val="F47CE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56"/>
    <w:multiLevelType w:val="multilevel"/>
    <w:tmpl w:val="4520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2683A"/>
    <w:multiLevelType w:val="hybridMultilevel"/>
    <w:tmpl w:val="84FE64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C23AF7"/>
    <w:multiLevelType w:val="multilevel"/>
    <w:tmpl w:val="B8C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96337"/>
    <w:multiLevelType w:val="hybridMultilevel"/>
    <w:tmpl w:val="13EA3C3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22663B"/>
    <w:multiLevelType w:val="multilevel"/>
    <w:tmpl w:val="40C6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61094"/>
    <w:multiLevelType w:val="multilevel"/>
    <w:tmpl w:val="EB8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E00C37"/>
    <w:multiLevelType w:val="hybridMultilevel"/>
    <w:tmpl w:val="B4BADC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400D7"/>
    <w:multiLevelType w:val="hybridMultilevel"/>
    <w:tmpl w:val="EEA2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9350F"/>
    <w:multiLevelType w:val="multilevel"/>
    <w:tmpl w:val="6C62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32318"/>
    <w:multiLevelType w:val="hybridMultilevel"/>
    <w:tmpl w:val="1024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C26B6"/>
    <w:multiLevelType w:val="hybridMultilevel"/>
    <w:tmpl w:val="99968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86FB6"/>
    <w:multiLevelType w:val="hybridMultilevel"/>
    <w:tmpl w:val="E64A6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E55B8"/>
    <w:multiLevelType w:val="hybridMultilevel"/>
    <w:tmpl w:val="74BE0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42982"/>
    <w:multiLevelType w:val="hybridMultilevel"/>
    <w:tmpl w:val="171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63D38"/>
    <w:multiLevelType w:val="hybridMultilevel"/>
    <w:tmpl w:val="9A927D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E970E8"/>
    <w:multiLevelType w:val="hybridMultilevel"/>
    <w:tmpl w:val="88EA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24"/>
  </w:num>
  <w:num w:numId="5">
    <w:abstractNumId w:val="29"/>
  </w:num>
  <w:num w:numId="6">
    <w:abstractNumId w:val="36"/>
  </w:num>
  <w:num w:numId="7">
    <w:abstractNumId w:val="20"/>
  </w:num>
  <w:num w:numId="8">
    <w:abstractNumId w:val="34"/>
  </w:num>
  <w:num w:numId="9">
    <w:abstractNumId w:val="21"/>
  </w:num>
  <w:num w:numId="10">
    <w:abstractNumId w:val="22"/>
  </w:num>
  <w:num w:numId="11">
    <w:abstractNumId w:val="7"/>
  </w:num>
  <w:num w:numId="12">
    <w:abstractNumId w:val="3"/>
  </w:num>
  <w:num w:numId="13">
    <w:abstractNumId w:val="31"/>
  </w:num>
  <w:num w:numId="14">
    <w:abstractNumId w:val="9"/>
  </w:num>
  <w:num w:numId="15">
    <w:abstractNumId w:val="43"/>
  </w:num>
  <w:num w:numId="16">
    <w:abstractNumId w:val="10"/>
  </w:num>
  <w:num w:numId="17">
    <w:abstractNumId w:val="44"/>
  </w:num>
  <w:num w:numId="18">
    <w:abstractNumId w:val="5"/>
  </w:num>
  <w:num w:numId="19">
    <w:abstractNumId w:val="14"/>
  </w:num>
  <w:num w:numId="20">
    <w:abstractNumId w:val="4"/>
  </w:num>
  <w:num w:numId="21">
    <w:abstractNumId w:val="35"/>
  </w:num>
  <w:num w:numId="22">
    <w:abstractNumId w:val="25"/>
  </w:num>
  <w:num w:numId="23">
    <w:abstractNumId w:val="0"/>
  </w:num>
  <w:num w:numId="24">
    <w:abstractNumId w:val="11"/>
  </w:num>
  <w:num w:numId="25">
    <w:abstractNumId w:val="41"/>
  </w:num>
  <w:num w:numId="26">
    <w:abstractNumId w:val="30"/>
  </w:num>
  <w:num w:numId="27">
    <w:abstractNumId w:val="18"/>
  </w:num>
  <w:num w:numId="28">
    <w:abstractNumId w:val="2"/>
  </w:num>
  <w:num w:numId="29">
    <w:abstractNumId w:val="19"/>
  </w:num>
  <w:num w:numId="30">
    <w:abstractNumId w:val="26"/>
  </w:num>
  <w:num w:numId="31">
    <w:abstractNumId w:val="8"/>
  </w:num>
  <w:num w:numId="32">
    <w:abstractNumId w:val="32"/>
  </w:num>
  <w:num w:numId="33">
    <w:abstractNumId w:val="23"/>
  </w:num>
  <w:num w:numId="34">
    <w:abstractNumId w:val="1"/>
  </w:num>
  <w:num w:numId="35">
    <w:abstractNumId w:val="39"/>
  </w:num>
  <w:num w:numId="36">
    <w:abstractNumId w:val="38"/>
  </w:num>
  <w:num w:numId="37">
    <w:abstractNumId w:val="16"/>
  </w:num>
  <w:num w:numId="38">
    <w:abstractNumId w:val="15"/>
  </w:num>
  <w:num w:numId="39">
    <w:abstractNumId w:val="27"/>
  </w:num>
  <w:num w:numId="40">
    <w:abstractNumId w:val="42"/>
  </w:num>
  <w:num w:numId="41">
    <w:abstractNumId w:val="13"/>
  </w:num>
  <w:num w:numId="42">
    <w:abstractNumId w:val="28"/>
  </w:num>
  <w:num w:numId="43">
    <w:abstractNumId w:val="6"/>
  </w:num>
  <w:num w:numId="44">
    <w:abstractNumId w:val="1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C2"/>
    <w:rsid w:val="00052C77"/>
    <w:rsid w:val="00072F43"/>
    <w:rsid w:val="000965B8"/>
    <w:rsid w:val="000D3C09"/>
    <w:rsid w:val="00180FC0"/>
    <w:rsid w:val="001A6FCD"/>
    <w:rsid w:val="001E1353"/>
    <w:rsid w:val="001F6281"/>
    <w:rsid w:val="00246298"/>
    <w:rsid w:val="0029002F"/>
    <w:rsid w:val="00292D9E"/>
    <w:rsid w:val="002A0CE2"/>
    <w:rsid w:val="002C198A"/>
    <w:rsid w:val="003048B8"/>
    <w:rsid w:val="00340158"/>
    <w:rsid w:val="00350F66"/>
    <w:rsid w:val="00375B29"/>
    <w:rsid w:val="00380158"/>
    <w:rsid w:val="00390B45"/>
    <w:rsid w:val="0040585F"/>
    <w:rsid w:val="004A100E"/>
    <w:rsid w:val="00605078"/>
    <w:rsid w:val="00610BEC"/>
    <w:rsid w:val="00631F4F"/>
    <w:rsid w:val="006936D6"/>
    <w:rsid w:val="006B759E"/>
    <w:rsid w:val="006D1DE4"/>
    <w:rsid w:val="006D727B"/>
    <w:rsid w:val="006F1547"/>
    <w:rsid w:val="0072512B"/>
    <w:rsid w:val="00744E29"/>
    <w:rsid w:val="007D7C92"/>
    <w:rsid w:val="00804E29"/>
    <w:rsid w:val="00883FC2"/>
    <w:rsid w:val="00915EE9"/>
    <w:rsid w:val="009C50F6"/>
    <w:rsid w:val="00A12942"/>
    <w:rsid w:val="00A77975"/>
    <w:rsid w:val="00AE4306"/>
    <w:rsid w:val="00B84F69"/>
    <w:rsid w:val="00BE1D29"/>
    <w:rsid w:val="00C21971"/>
    <w:rsid w:val="00C4349F"/>
    <w:rsid w:val="00C47FFD"/>
    <w:rsid w:val="00CE1E9C"/>
    <w:rsid w:val="00D0442B"/>
    <w:rsid w:val="00D56E26"/>
    <w:rsid w:val="00E4011A"/>
    <w:rsid w:val="00E40369"/>
    <w:rsid w:val="00E53375"/>
    <w:rsid w:val="00F958E5"/>
    <w:rsid w:val="00FA26B9"/>
    <w:rsid w:val="00FA57EC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8A"/>
  </w:style>
  <w:style w:type="paragraph" w:styleId="1">
    <w:name w:val="heading 1"/>
    <w:basedOn w:val="a"/>
    <w:link w:val="10"/>
    <w:uiPriority w:val="9"/>
    <w:qFormat/>
    <w:rsid w:val="004A100E"/>
    <w:pPr>
      <w:spacing w:before="100" w:beforeAutospacing="1" w:after="100" w:afterAutospacing="1" w:line="525" w:lineRule="atLeast"/>
      <w:outlineLvl w:val="0"/>
    </w:pPr>
    <w:rPr>
      <w:rFonts w:ascii="PT Serif" w:eastAsia="Times New Roman" w:hAnsi="PT Serif" w:cs="Times New Roman"/>
      <w:b/>
      <w:bCs/>
      <w:color w:val="000000"/>
      <w:kern w:val="36"/>
      <w:sz w:val="47"/>
      <w:szCs w:val="4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00E"/>
    <w:rPr>
      <w:rFonts w:ascii="PT Serif" w:eastAsia="Times New Roman" w:hAnsi="PT Serif" w:cs="Times New Roman"/>
      <w:b/>
      <w:bCs/>
      <w:color w:val="000000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4A10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0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2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C2659"/>
    <w:rPr>
      <w:b/>
      <w:bCs/>
    </w:rPr>
  </w:style>
  <w:style w:type="paragraph" w:styleId="a8">
    <w:name w:val="Normal (Web)"/>
    <w:basedOn w:val="a"/>
    <w:uiPriority w:val="99"/>
    <w:semiHidden/>
    <w:unhideWhenUsed/>
    <w:rsid w:val="00FC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47FF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A0CE2"/>
    <w:pPr>
      <w:spacing w:after="0" w:line="240" w:lineRule="auto"/>
    </w:pPr>
  </w:style>
  <w:style w:type="table" w:styleId="ab">
    <w:name w:val="Table Grid"/>
    <w:basedOn w:val="a1"/>
    <w:uiPriority w:val="59"/>
    <w:rsid w:val="00A7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8A"/>
  </w:style>
  <w:style w:type="paragraph" w:styleId="1">
    <w:name w:val="heading 1"/>
    <w:basedOn w:val="a"/>
    <w:link w:val="10"/>
    <w:uiPriority w:val="9"/>
    <w:qFormat/>
    <w:rsid w:val="004A100E"/>
    <w:pPr>
      <w:spacing w:before="100" w:beforeAutospacing="1" w:after="100" w:afterAutospacing="1" w:line="525" w:lineRule="atLeast"/>
      <w:outlineLvl w:val="0"/>
    </w:pPr>
    <w:rPr>
      <w:rFonts w:ascii="PT Serif" w:eastAsia="Times New Roman" w:hAnsi="PT Serif" w:cs="Times New Roman"/>
      <w:b/>
      <w:bCs/>
      <w:color w:val="000000"/>
      <w:kern w:val="36"/>
      <w:sz w:val="47"/>
      <w:szCs w:val="4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00E"/>
    <w:rPr>
      <w:rFonts w:ascii="PT Serif" w:eastAsia="Times New Roman" w:hAnsi="PT Serif" w:cs="Times New Roman"/>
      <w:b/>
      <w:bCs/>
      <w:color w:val="000000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4A10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0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2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C2659"/>
    <w:rPr>
      <w:b/>
      <w:bCs/>
    </w:rPr>
  </w:style>
  <w:style w:type="paragraph" w:styleId="a8">
    <w:name w:val="Normal (Web)"/>
    <w:basedOn w:val="a"/>
    <w:uiPriority w:val="99"/>
    <w:semiHidden/>
    <w:unhideWhenUsed/>
    <w:rsid w:val="00FC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47FF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A0CE2"/>
    <w:pPr>
      <w:spacing w:after="0" w:line="240" w:lineRule="auto"/>
    </w:pPr>
  </w:style>
  <w:style w:type="table" w:styleId="ab">
    <w:name w:val="Table Grid"/>
    <w:basedOn w:val="a1"/>
    <w:uiPriority w:val="59"/>
    <w:rsid w:val="00A7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3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5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28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83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33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4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972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2016-04-05T11:53:00Z</dcterms:created>
  <dcterms:modified xsi:type="dcterms:W3CDTF">2016-04-18T12:59:00Z</dcterms:modified>
</cp:coreProperties>
</file>